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F" w:rsidRDefault="009C3B85">
      <w:pPr>
        <w:tabs>
          <w:tab w:val="left" w:pos="810"/>
        </w:tabs>
        <w:spacing w:line="520" w:lineRule="exact"/>
        <w:ind w:rightChars="94" w:right="197"/>
        <w:jc w:val="left"/>
        <w:outlineLvl w:val="1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1</w:t>
      </w:r>
    </w:p>
    <w:p w:rsidR="00531F3F" w:rsidRDefault="009C3B85">
      <w:pPr>
        <w:tabs>
          <w:tab w:val="left" w:pos="810"/>
        </w:tabs>
        <w:spacing w:line="520" w:lineRule="exact"/>
        <w:ind w:rightChars="94" w:right="197"/>
        <w:jc w:val="center"/>
        <w:outlineLvl w:val="1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采购清单及参数要求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848"/>
        <w:gridCol w:w="888"/>
        <w:gridCol w:w="4887"/>
        <w:gridCol w:w="950"/>
        <w:gridCol w:w="949"/>
      </w:tblGrid>
      <w:tr w:rsidR="00531F3F">
        <w:trPr>
          <w:jc w:val="center"/>
        </w:trPr>
        <w:tc>
          <w:tcPr>
            <w:tcW w:w="848" w:type="dxa"/>
            <w:vAlign w:val="center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88" w:type="dxa"/>
            <w:vAlign w:val="center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货物名称</w:t>
            </w:r>
          </w:p>
        </w:tc>
        <w:tc>
          <w:tcPr>
            <w:tcW w:w="4887" w:type="dxa"/>
            <w:vAlign w:val="center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参数要求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单道手动可调移液器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/>
              </w:rPr>
              <w:t>量程：</w:t>
            </w:r>
            <w:r>
              <w:rPr>
                <w:rFonts w:ascii="Times New Roman" w:eastAsia="宋体" w:hAnsi="Times New Roman" w:cs="Times New Roman"/>
              </w:rPr>
              <w:t xml:space="preserve">100-1000ul 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</w:t>
            </w:r>
            <w:r>
              <w:rPr>
                <w:rFonts w:ascii="Times New Roman" w:eastAsia="宋体" w:hAnsi="Times New Roman" w:cs="Times New Roman"/>
              </w:rPr>
              <w:t>符合人体工程学设计，轻触推杆设计，使移液更轻松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※</w:t>
            </w:r>
            <w:r>
              <w:rPr>
                <w:rFonts w:ascii="Times New Roman" w:eastAsia="宋体" w:hAnsi="Times New Roman" w:cs="Times New Roman"/>
              </w:rPr>
              <w:t>3.</w:t>
            </w:r>
            <w:r>
              <w:rPr>
                <w:rFonts w:ascii="Times New Roman" w:eastAsia="宋体" w:hAnsi="Times New Roman" w:cs="Times New Roman"/>
              </w:rPr>
              <w:t>轻松地旋转计数器旋钮选择分液量，计数器稳定不滑脱，避免锁定装置造成的繁琐操作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</w:t>
            </w:r>
            <w:r>
              <w:rPr>
                <w:rFonts w:ascii="Times New Roman" w:eastAsia="宋体" w:hAnsi="Times New Roman" w:cs="Times New Roman"/>
              </w:rPr>
              <w:t>使用标准配备工具，可在实验室方便快捷地进行校准和维修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5. </w:t>
            </w:r>
            <w:r>
              <w:rPr>
                <w:rFonts w:ascii="Times New Roman" w:eastAsia="宋体" w:hAnsi="Times New Roman" w:cs="Times New Roman"/>
              </w:rPr>
              <w:t>数字视窗，令所设定量程一目了然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6.</w:t>
            </w:r>
            <w:r>
              <w:rPr>
                <w:rFonts w:ascii="Times New Roman" w:eastAsia="宋体" w:hAnsi="Times New Roman" w:cs="Times New Roman"/>
              </w:rPr>
              <w:t>采用极佳的耐热材质，下半支可高温高压灭菌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7.</w:t>
            </w:r>
            <w:r>
              <w:rPr>
                <w:rFonts w:ascii="Times New Roman" w:eastAsia="宋体" w:hAnsi="Times New Roman" w:cs="Times New Roman"/>
              </w:rPr>
              <w:t>活塞装置，可拆卸式组件便于维护，方便维修保养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8.</w:t>
            </w:r>
            <w:r>
              <w:rPr>
                <w:rFonts w:ascii="Times New Roman" w:eastAsia="宋体" w:hAnsi="Times New Roman" w:cs="Times New Roman"/>
              </w:rPr>
              <w:t>管嘴连件采用复合材料制成，具有高化学稳定性，密封性能优异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9.</w:t>
            </w:r>
            <w:r>
              <w:rPr>
                <w:rFonts w:ascii="Times New Roman" w:eastAsia="宋体" w:hAnsi="Times New Roman" w:cs="Times New Roman"/>
              </w:rPr>
              <w:t>管嘴推出器快捷简便，方便操作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10.</w:t>
            </w:r>
            <w:r>
              <w:rPr>
                <w:rFonts w:ascii="Times New Roman" w:eastAsia="宋体" w:hAnsi="Times New Roman" w:cs="Times New Roman"/>
              </w:rPr>
              <w:t>标配校准保养工具，易于维修保养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11.</w:t>
            </w:r>
            <w:r>
              <w:rPr>
                <w:rFonts w:ascii="Times New Roman" w:eastAsia="宋体" w:hAnsi="Times New Roman" w:cs="Times New Roman"/>
              </w:rPr>
              <w:t>适配广泛，与大多数品牌管嘴兼容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12.</w:t>
            </w:r>
            <w:r>
              <w:rPr>
                <w:rFonts w:ascii="Times New Roman" w:eastAsia="宋体" w:hAnsi="Times New Roman" w:cs="Times New Roman"/>
              </w:rPr>
              <w:t>精确的分液，每支移液器都按</w:t>
            </w:r>
            <w:r>
              <w:rPr>
                <w:rFonts w:ascii="Times New Roman" w:eastAsia="宋体" w:hAnsi="Times New Roman" w:cs="Times New Roman"/>
              </w:rPr>
              <w:t>EN/ISO8655</w:t>
            </w:r>
            <w:r>
              <w:rPr>
                <w:rFonts w:ascii="Times New Roman" w:eastAsia="宋体" w:hAnsi="Times New Roman" w:cs="Times New Roman"/>
              </w:rPr>
              <w:t>标准进行校准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13.</w:t>
            </w:r>
            <w:r>
              <w:rPr>
                <w:rFonts w:ascii="Times New Roman" w:eastAsia="宋体" w:hAnsi="Times New Roman" w:cs="Times New Roman" w:hint="eastAsia"/>
              </w:rPr>
              <w:t>提供</w:t>
            </w:r>
            <w:r>
              <w:rPr>
                <w:rFonts w:ascii="Times New Roman" w:eastAsia="宋体" w:hAnsi="Times New Roman" w:cs="Times New Roman"/>
              </w:rPr>
              <w:t>ISO9001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Times New Roman" w:eastAsia="宋体" w:hAnsi="Times New Roman" w:cs="Times New Roman"/>
              </w:rPr>
              <w:t xml:space="preserve">2008 </w:t>
            </w:r>
            <w:r>
              <w:rPr>
                <w:rFonts w:ascii="Times New Roman" w:eastAsia="宋体" w:hAnsi="Times New Roman" w:cs="Times New Roman"/>
              </w:rPr>
              <w:t>和</w:t>
            </w:r>
            <w:r>
              <w:rPr>
                <w:rFonts w:ascii="Times New Roman" w:eastAsia="宋体" w:hAnsi="Times New Roman" w:cs="Times New Roman"/>
              </w:rPr>
              <w:t>ISO 13485:2003</w:t>
            </w:r>
            <w:r>
              <w:rPr>
                <w:rFonts w:ascii="Times New Roman" w:eastAsia="宋体" w:hAnsi="Times New Roman" w:cs="Times New Roman"/>
              </w:rPr>
              <w:t>证书，</w:t>
            </w:r>
            <w:r>
              <w:rPr>
                <w:rFonts w:ascii="Times New Roman" w:eastAsia="宋体" w:hAnsi="Times New Roman" w:cs="Times New Roman"/>
              </w:rPr>
              <w:t>CE</w:t>
            </w:r>
            <w:r>
              <w:rPr>
                <w:rFonts w:ascii="Times New Roman" w:eastAsia="宋体" w:hAnsi="Times New Roman" w:cs="Times New Roman"/>
              </w:rPr>
              <w:t>认证</w:t>
            </w:r>
            <w:r>
              <w:rPr>
                <w:rFonts w:ascii="Times New Roman" w:eastAsia="宋体" w:hAnsi="Times New Roman" w:cs="Times New Roman" w:hint="eastAsia"/>
              </w:rPr>
              <w:t>，</w:t>
            </w:r>
            <w:r>
              <w:rPr>
                <w:rFonts w:ascii="Times New Roman" w:eastAsia="宋体" w:hAnsi="Times New Roman" w:cs="Times New Roman"/>
              </w:rPr>
              <w:t>CNNS</w:t>
            </w:r>
            <w:r>
              <w:rPr>
                <w:rFonts w:ascii="Times New Roman" w:eastAsia="宋体" w:hAnsi="Times New Roman" w:cs="Times New Roman"/>
              </w:rPr>
              <w:t>认证</w:t>
            </w:r>
            <w:r>
              <w:rPr>
                <w:rFonts w:ascii="Times New Roman" w:eastAsia="宋体" w:hAnsi="Times New Roman" w:cs="Times New Roman" w:hint="eastAsia"/>
              </w:rPr>
              <w:t>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14.</w:t>
            </w:r>
            <w:r>
              <w:rPr>
                <w:rFonts w:ascii="Times New Roman" w:eastAsia="宋体" w:hAnsi="Times New Roman" w:cs="Times New Roman"/>
              </w:rPr>
              <w:t>方便在实验室校准，提供网上在线校准软件；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※</w:t>
            </w:r>
            <w:r>
              <w:rPr>
                <w:rFonts w:ascii="Times New Roman" w:eastAsia="宋体" w:hAnsi="Times New Roman" w:cs="Times New Roman"/>
              </w:rPr>
              <w:t>16.</w:t>
            </w:r>
            <w:r>
              <w:rPr>
                <w:rFonts w:ascii="Times New Roman" w:eastAsia="宋体" w:hAnsi="Times New Roman" w:cs="Times New Roman"/>
              </w:rPr>
              <w:t>厂家在河南设有售后服务机构并配备售后服务人员，质保一年。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17.</w:t>
            </w:r>
            <w:r>
              <w:rPr>
                <w:rFonts w:ascii="Times New Roman" w:eastAsia="宋体" w:hAnsi="Times New Roman" w:cs="Times New Roman"/>
              </w:rPr>
              <w:t>移液器配置要求：移液器为大龙全新防伪包装，含官方防认证卡一张，可粘贴枪架一个，校枪工具一个，枪头及配套硅酯各一个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8.</w:t>
            </w:r>
            <w:r>
              <w:rPr>
                <w:rFonts w:ascii="Times New Roman" w:eastAsia="宋体" w:hAnsi="Times New Roman" w:cs="Times New Roman" w:hint="eastAsia"/>
              </w:rPr>
              <w:t>为保证产品质量及售后服务，需提供制造商针对本项目出具的授权书。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单道手动可调移液器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/>
              </w:rPr>
              <w:t>量程：</w:t>
            </w:r>
            <w:r>
              <w:rPr>
                <w:rFonts w:ascii="Times New Roman" w:eastAsia="宋体" w:hAnsi="Times New Roman" w:cs="Times New Roman"/>
              </w:rPr>
              <w:t xml:space="preserve">0.1-2.5ul 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</w:t>
            </w:r>
            <w:r>
              <w:rPr>
                <w:rFonts w:ascii="Times New Roman" w:eastAsia="宋体" w:hAnsi="Times New Roman" w:cs="Times New Roman"/>
              </w:rPr>
              <w:t>符合人体工程学设计，轻触推杆设计，使移液更轻松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※</w:t>
            </w:r>
            <w:r>
              <w:rPr>
                <w:rFonts w:ascii="Times New Roman" w:eastAsia="宋体" w:hAnsi="Times New Roman" w:cs="Times New Roman"/>
              </w:rPr>
              <w:t>3.</w:t>
            </w:r>
            <w:r>
              <w:rPr>
                <w:rFonts w:ascii="Times New Roman" w:eastAsia="宋体" w:hAnsi="Times New Roman" w:cs="Times New Roman"/>
              </w:rPr>
              <w:t>轻松地旋转计数器旋钮选择分液量，计数器稳定不滑脱，避免锁定装置造成的繁琐操作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</w:t>
            </w:r>
            <w:r>
              <w:rPr>
                <w:rFonts w:ascii="Times New Roman" w:eastAsia="宋体" w:hAnsi="Times New Roman" w:cs="Times New Roman"/>
              </w:rPr>
              <w:t>使用标准配备工具，可在实验室方便快捷地进行校准和维修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5. </w:t>
            </w:r>
            <w:r>
              <w:rPr>
                <w:rFonts w:ascii="Times New Roman" w:eastAsia="宋体" w:hAnsi="Times New Roman" w:cs="Times New Roman"/>
              </w:rPr>
              <w:t>数字视窗，令所设定量程一目了然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6.</w:t>
            </w:r>
            <w:r>
              <w:rPr>
                <w:rFonts w:ascii="Times New Roman" w:eastAsia="宋体" w:hAnsi="Times New Roman" w:cs="Times New Roman"/>
              </w:rPr>
              <w:t>采用极佳的耐热材质，下半支可高温高压灭菌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7.</w:t>
            </w:r>
            <w:r>
              <w:rPr>
                <w:rFonts w:ascii="Times New Roman" w:eastAsia="宋体" w:hAnsi="Times New Roman" w:cs="Times New Roman"/>
              </w:rPr>
              <w:t>活塞装置，可拆卸式组件便于维护，方便维修保养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8.</w:t>
            </w:r>
            <w:r>
              <w:rPr>
                <w:rFonts w:ascii="Times New Roman" w:eastAsia="宋体" w:hAnsi="Times New Roman" w:cs="Times New Roman"/>
              </w:rPr>
              <w:t>管嘴连件采用复合材料制成，具有高化学稳定性，密封性能优异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9.</w:t>
            </w:r>
            <w:r>
              <w:rPr>
                <w:rFonts w:ascii="Times New Roman" w:eastAsia="宋体" w:hAnsi="Times New Roman" w:cs="Times New Roman"/>
              </w:rPr>
              <w:t>管嘴推出器快捷简便，方便操作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10.</w:t>
            </w:r>
            <w:r>
              <w:rPr>
                <w:rFonts w:ascii="Times New Roman" w:eastAsia="宋体" w:hAnsi="Times New Roman" w:cs="Times New Roman"/>
              </w:rPr>
              <w:t>标配校准保养工具，易于维修保养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11.</w:t>
            </w:r>
            <w:r>
              <w:rPr>
                <w:rFonts w:ascii="Times New Roman" w:eastAsia="宋体" w:hAnsi="Times New Roman" w:cs="Times New Roman"/>
              </w:rPr>
              <w:t>适配广泛，与大多数品牌管嘴兼容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12.</w:t>
            </w:r>
            <w:r>
              <w:rPr>
                <w:rFonts w:ascii="Times New Roman" w:eastAsia="宋体" w:hAnsi="Times New Roman" w:cs="Times New Roman"/>
              </w:rPr>
              <w:t>精确的分液，每支移液器都按</w:t>
            </w:r>
            <w:r>
              <w:rPr>
                <w:rFonts w:ascii="Times New Roman" w:eastAsia="宋体" w:hAnsi="Times New Roman" w:cs="Times New Roman"/>
              </w:rPr>
              <w:t>EN/ISO8655</w:t>
            </w:r>
            <w:r>
              <w:rPr>
                <w:rFonts w:ascii="Times New Roman" w:eastAsia="宋体" w:hAnsi="Times New Roman" w:cs="Times New Roman"/>
              </w:rPr>
              <w:t>标准进行校准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13.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提供</w:t>
            </w:r>
            <w:r>
              <w:rPr>
                <w:rFonts w:ascii="Times New Roman" w:eastAsia="宋体" w:hAnsi="Times New Roman" w:cs="Times New Roman"/>
              </w:rPr>
              <w:t>ISO9001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Times New Roman" w:eastAsia="宋体" w:hAnsi="Times New Roman" w:cs="Times New Roman"/>
              </w:rPr>
              <w:t xml:space="preserve">2008 </w:t>
            </w:r>
            <w:r>
              <w:rPr>
                <w:rFonts w:ascii="Times New Roman" w:eastAsia="宋体" w:hAnsi="Times New Roman" w:cs="Times New Roman"/>
              </w:rPr>
              <w:t>和</w:t>
            </w:r>
            <w:r>
              <w:rPr>
                <w:rFonts w:ascii="Times New Roman" w:eastAsia="宋体" w:hAnsi="Times New Roman" w:cs="Times New Roman"/>
              </w:rPr>
              <w:t xml:space="preserve">ISO </w:t>
            </w:r>
            <w:r>
              <w:rPr>
                <w:rFonts w:ascii="Times New Roman" w:eastAsia="宋体" w:hAnsi="Times New Roman" w:cs="Times New Roman"/>
              </w:rPr>
              <w:t>13485:2003</w:t>
            </w:r>
            <w:r>
              <w:rPr>
                <w:rFonts w:ascii="Times New Roman" w:eastAsia="宋体" w:hAnsi="Times New Roman" w:cs="Times New Roman"/>
              </w:rPr>
              <w:t>证书，</w:t>
            </w:r>
            <w:r>
              <w:rPr>
                <w:rFonts w:ascii="Times New Roman" w:eastAsia="宋体" w:hAnsi="Times New Roman" w:cs="Times New Roman"/>
              </w:rPr>
              <w:t>CE</w:t>
            </w:r>
            <w:r>
              <w:rPr>
                <w:rFonts w:ascii="Times New Roman" w:eastAsia="宋体" w:hAnsi="Times New Roman" w:cs="Times New Roman"/>
              </w:rPr>
              <w:t>认证</w:t>
            </w:r>
            <w:r>
              <w:rPr>
                <w:rFonts w:ascii="Times New Roman" w:eastAsia="宋体" w:hAnsi="Times New Roman" w:cs="Times New Roman" w:hint="eastAsia"/>
              </w:rPr>
              <w:t>，</w:t>
            </w:r>
            <w:r>
              <w:rPr>
                <w:rFonts w:ascii="Times New Roman" w:eastAsia="宋体" w:hAnsi="Times New Roman" w:cs="Times New Roman"/>
              </w:rPr>
              <w:t>CNNS</w:t>
            </w:r>
            <w:r>
              <w:rPr>
                <w:rFonts w:ascii="Times New Roman" w:eastAsia="宋体" w:hAnsi="Times New Roman" w:cs="Times New Roman"/>
              </w:rPr>
              <w:t>认证</w:t>
            </w:r>
            <w:r>
              <w:rPr>
                <w:rFonts w:ascii="Times New Roman" w:eastAsia="宋体" w:hAnsi="Times New Roman" w:cs="Times New Roman" w:hint="eastAsia"/>
              </w:rPr>
              <w:t>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14.</w:t>
            </w:r>
            <w:r>
              <w:rPr>
                <w:rFonts w:ascii="Times New Roman" w:eastAsia="宋体" w:hAnsi="Times New Roman" w:cs="Times New Roman"/>
              </w:rPr>
              <w:t>方便在实验室校准，提供网上在线校准软件；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※</w:t>
            </w:r>
            <w:r>
              <w:rPr>
                <w:rFonts w:ascii="Times New Roman" w:eastAsia="宋体" w:hAnsi="Times New Roman" w:cs="Times New Roman"/>
              </w:rPr>
              <w:t>16.</w:t>
            </w:r>
            <w:r>
              <w:rPr>
                <w:rFonts w:ascii="Times New Roman" w:eastAsia="宋体" w:hAnsi="Times New Roman" w:cs="Times New Roman"/>
              </w:rPr>
              <w:t>厂家在河南设有售后服务机构并配备售后服务人员，质保一年。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17.</w:t>
            </w:r>
            <w:r>
              <w:rPr>
                <w:rFonts w:ascii="Times New Roman" w:eastAsia="宋体" w:hAnsi="Times New Roman" w:cs="Times New Roman"/>
              </w:rPr>
              <w:t>移液器配置要求：移液器为大龙全新防伪包装，含官方防认证卡一张，可粘贴枪架一个，校枪工具一个，枪头及配套硅酯各一个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8.</w:t>
            </w:r>
            <w:r>
              <w:rPr>
                <w:rFonts w:ascii="Times New Roman" w:eastAsia="宋体" w:hAnsi="Times New Roman" w:cs="Times New Roman" w:hint="eastAsia"/>
              </w:rPr>
              <w:t>为保证产品质量及售后服务，需提供制造商针对本项目出具的授权书。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3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精密酸度计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高清液晶显示，按键操作；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支持平衡测量模式和连续测量模式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自动识别缓冲溶液，支持自动</w:t>
            </w:r>
            <w:r>
              <w:rPr>
                <w:rFonts w:ascii="Times New Roman" w:eastAsia="宋体" w:hAnsi="Times New Roman" w:cs="Times New Roman"/>
              </w:rPr>
              <w:t>1-3</w:t>
            </w:r>
            <w:r>
              <w:rPr>
                <w:rFonts w:ascii="Times New Roman" w:eastAsia="宋体" w:hAnsi="Times New Roman" w:cs="Times New Roman"/>
              </w:rPr>
              <w:t>点校准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支持自动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Times New Roman" w:eastAsia="宋体" w:hAnsi="Times New Roman" w:cs="Times New Roman"/>
              </w:rPr>
              <w:t>手动温度补偿方式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支持温度、自定义</w:t>
            </w:r>
            <w:r>
              <w:rPr>
                <w:rFonts w:ascii="Times New Roman" w:eastAsia="宋体" w:hAnsi="Times New Roman" w:cs="Times New Roman"/>
              </w:rPr>
              <w:t>pH</w:t>
            </w:r>
            <w:r>
              <w:rPr>
                <w:rFonts w:ascii="Times New Roman" w:eastAsia="宋体" w:hAnsi="Times New Roman" w:cs="Times New Roman"/>
              </w:rPr>
              <w:t>缓冲溶液设置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支持</w:t>
            </w:r>
            <w:r>
              <w:rPr>
                <w:rFonts w:ascii="Times New Roman" w:eastAsia="宋体" w:hAnsi="Times New Roman" w:cs="Times New Roman"/>
              </w:rPr>
              <w:t>pH</w:t>
            </w:r>
            <w:r>
              <w:rPr>
                <w:rFonts w:ascii="Times New Roman" w:eastAsia="宋体" w:hAnsi="Times New Roman" w:cs="Times New Roman"/>
              </w:rPr>
              <w:t>电极性能诊断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支持数据储存、删除和查阅，支持存贮测量结果</w:t>
            </w:r>
            <w:r>
              <w:rPr>
                <w:rFonts w:ascii="Times New Roman" w:eastAsia="宋体" w:hAnsi="Times New Roman" w:cs="Times New Roman"/>
              </w:rPr>
              <w:t>50</w:t>
            </w:r>
            <w:r>
              <w:rPr>
                <w:rFonts w:ascii="Times New Roman" w:eastAsia="宋体" w:hAnsi="Times New Roman" w:cs="Times New Roman"/>
              </w:rPr>
              <w:t>套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具有断电保护功能，支持恢复出厂设置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mV</w:t>
            </w:r>
            <w:r>
              <w:rPr>
                <w:rFonts w:ascii="Times New Roman" w:eastAsia="宋体" w:hAnsi="Times New Roman" w:cs="Times New Roman"/>
              </w:rPr>
              <w:t>范围</w:t>
            </w:r>
            <w:r>
              <w:rPr>
                <w:rFonts w:ascii="Times New Roman" w:eastAsia="宋体" w:hAnsi="Times New Roman" w:cs="Times New Roman"/>
              </w:rPr>
              <w:t>(-1999</w:t>
            </w:r>
            <w:r>
              <w:rPr>
                <w:rFonts w:ascii="Times New Roman" w:eastAsia="宋体" w:hAnsi="Times New Roman" w:cs="Times New Roman"/>
              </w:rPr>
              <w:t>～</w:t>
            </w:r>
            <w:r>
              <w:rPr>
                <w:rFonts w:ascii="Times New Roman" w:eastAsia="宋体" w:hAnsi="Times New Roman" w:cs="Times New Roman"/>
              </w:rPr>
              <w:t>1999)mV</w:t>
            </w:r>
            <w:r>
              <w:rPr>
                <w:rFonts w:ascii="Times New Roman" w:eastAsia="宋体" w:hAnsi="Times New Roman" w:cs="Times New Roman"/>
              </w:rPr>
              <w:t>，最小分辨率</w:t>
            </w:r>
            <w:r>
              <w:rPr>
                <w:rFonts w:ascii="Times New Roman" w:eastAsia="宋体" w:hAnsi="Times New Roman" w:cs="Times New Roman"/>
              </w:rPr>
              <w:t>1 mV</w:t>
            </w:r>
            <w:r>
              <w:rPr>
                <w:rFonts w:ascii="Times New Roman" w:eastAsia="宋体" w:hAnsi="Times New Roman" w:cs="Times New Roman"/>
              </w:rPr>
              <w:t>，电子单元示值误差</w:t>
            </w:r>
            <w:r>
              <w:rPr>
                <w:rFonts w:ascii="Times New Roman" w:eastAsia="宋体" w:hAnsi="Times New Roman" w:cs="Times New Roman"/>
              </w:rPr>
              <w:t>±0.1%FS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pH</w:t>
            </w:r>
            <w:r>
              <w:rPr>
                <w:rFonts w:ascii="Times New Roman" w:eastAsia="宋体" w:hAnsi="Times New Roman" w:cs="Times New Roman"/>
              </w:rPr>
              <w:t>范围</w:t>
            </w:r>
            <w:r>
              <w:rPr>
                <w:rFonts w:ascii="Times New Roman" w:eastAsia="宋体" w:hAnsi="Times New Roman" w:cs="Times New Roman"/>
              </w:rPr>
              <w:t>(-2.00</w:t>
            </w:r>
            <w:r>
              <w:rPr>
                <w:rFonts w:ascii="Times New Roman" w:eastAsia="宋体" w:hAnsi="Times New Roman" w:cs="Times New Roman"/>
              </w:rPr>
              <w:t>～</w:t>
            </w:r>
            <w:r>
              <w:rPr>
                <w:rFonts w:ascii="Times New Roman" w:eastAsia="宋体" w:hAnsi="Times New Roman" w:cs="Times New Roman"/>
              </w:rPr>
              <w:t>18.00)pH</w:t>
            </w:r>
            <w:r>
              <w:rPr>
                <w:rFonts w:ascii="Times New Roman" w:eastAsia="宋体" w:hAnsi="Times New Roman" w:cs="Times New Roman"/>
              </w:rPr>
              <w:t>，最小分辨率</w:t>
            </w:r>
            <w:r>
              <w:rPr>
                <w:rFonts w:ascii="Times New Roman" w:eastAsia="宋体" w:hAnsi="Times New Roman" w:cs="Times New Roman"/>
              </w:rPr>
              <w:t>0.01pH</w:t>
            </w:r>
            <w:r>
              <w:rPr>
                <w:rFonts w:ascii="Times New Roman" w:eastAsia="宋体" w:hAnsi="Times New Roman" w:cs="Times New Roman"/>
              </w:rPr>
              <w:t>，电子单元示值误差</w:t>
            </w:r>
            <w:r>
              <w:rPr>
                <w:rFonts w:ascii="Times New Roman" w:eastAsia="宋体" w:hAnsi="Times New Roman" w:cs="Times New Roman"/>
              </w:rPr>
              <w:t>±0.01pH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、温度范围</w:t>
            </w:r>
            <w:r>
              <w:rPr>
                <w:rFonts w:ascii="Times New Roman" w:eastAsia="宋体" w:hAnsi="Times New Roman" w:cs="Times New Roman"/>
              </w:rPr>
              <w:t>(-5.0</w:t>
            </w:r>
            <w:r>
              <w:rPr>
                <w:rFonts w:ascii="Times New Roman" w:eastAsia="宋体" w:hAnsi="Times New Roman" w:cs="Times New Roman"/>
              </w:rPr>
              <w:t>～</w:t>
            </w:r>
            <w:r>
              <w:rPr>
                <w:rFonts w:ascii="Times New Roman" w:eastAsia="宋体" w:hAnsi="Times New Roman" w:cs="Times New Roman"/>
              </w:rPr>
              <w:t>110.0)℃ /(23-230)℉</w:t>
            </w:r>
            <w:r>
              <w:rPr>
                <w:rFonts w:ascii="Times New Roman" w:eastAsia="宋体" w:hAnsi="Times New Roman" w:cs="Times New Roman"/>
              </w:rPr>
              <w:t>，最小分辨率</w:t>
            </w:r>
            <w:r>
              <w:rPr>
                <w:rFonts w:ascii="Times New Roman" w:eastAsia="宋体" w:hAnsi="Times New Roman" w:cs="Times New Roman"/>
              </w:rPr>
              <w:t>0.1℃/0.1℉</w:t>
            </w:r>
            <w:r>
              <w:rPr>
                <w:rFonts w:ascii="Times New Roman" w:eastAsia="宋体" w:hAnsi="Times New Roman" w:cs="Times New Roman"/>
              </w:rPr>
              <w:t>，电子单元示值误差</w:t>
            </w:r>
            <w:r>
              <w:rPr>
                <w:rFonts w:ascii="Times New Roman" w:eastAsia="宋体" w:hAnsi="Times New Roman" w:cs="Times New Roman"/>
              </w:rPr>
              <w:t xml:space="preserve">±0.2 </w:t>
            </w:r>
            <w:r>
              <w:rPr>
                <w:rFonts w:ascii="Times New Roman" w:eastAsia="宋体" w:hAnsi="Times New Roman" w:cs="Times New Roman"/>
              </w:rPr>
              <w:t>℃/±0.36℉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负压吸痰器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、抽气速率：≥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5L/</w:t>
            </w:r>
            <w:r>
              <w:rPr>
                <w:rFonts w:ascii="Times New Roman" w:eastAsia="宋体" w:hAnsi="Times New Roman" w:cs="Times New Roman" w:hint="eastAsia"/>
              </w:rPr>
              <w:t>min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、极限负压值：≥</w:t>
            </w:r>
            <w:r>
              <w:rPr>
                <w:rFonts w:ascii="Times New Roman" w:eastAsia="宋体" w:hAnsi="Times New Roman" w:cs="Times New Roman" w:hint="eastAsia"/>
              </w:rPr>
              <w:t>0</w:t>
            </w:r>
            <w:r>
              <w:rPr>
                <w:rFonts w:ascii="Times New Roman" w:eastAsia="宋体" w:hAnsi="Times New Roman" w:cs="Times New Roman"/>
              </w:rPr>
              <w:t>.075MP</w:t>
            </w:r>
            <w:r>
              <w:rPr>
                <w:rFonts w:ascii="Times New Roman" w:eastAsia="宋体" w:hAnsi="Times New Roman" w:cs="Times New Roman" w:hint="eastAsia"/>
              </w:rPr>
              <w:t>a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、负压调节范围：</w:t>
            </w:r>
            <w:r>
              <w:rPr>
                <w:rFonts w:ascii="Times New Roman" w:eastAsia="宋体" w:hAnsi="Times New Roman" w:cs="Times New Roman" w:hint="eastAsia"/>
              </w:rPr>
              <w:t>0</w:t>
            </w:r>
            <w:r>
              <w:rPr>
                <w:rFonts w:ascii="Times New Roman" w:eastAsia="宋体" w:hAnsi="Times New Roman" w:cs="Times New Roman"/>
              </w:rPr>
              <w:t>.02MP</w:t>
            </w:r>
            <w:r>
              <w:rPr>
                <w:rFonts w:ascii="Times New Roman" w:eastAsia="宋体" w:hAnsi="Times New Roman" w:cs="Times New Roman" w:hint="eastAsia"/>
              </w:rPr>
              <w:t>a</w:t>
            </w:r>
            <w:r>
              <w:rPr>
                <w:rFonts w:ascii="Times New Roman" w:eastAsia="宋体" w:hAnsi="Times New Roman" w:cs="Times New Roman" w:hint="eastAsia"/>
              </w:rPr>
              <w:t>到极限负压值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 w:hint="eastAsia"/>
              </w:rPr>
              <w:t>、外形尺寸：≤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70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  <w:r>
              <w:rPr>
                <w:rFonts w:ascii="Times New Roman" w:eastAsia="宋体" w:hAnsi="Times New Roman" w:cs="Times New Roman"/>
              </w:rPr>
              <w:t>180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  <w:r>
              <w:rPr>
                <w:rFonts w:ascii="Times New Roman" w:eastAsia="宋体" w:hAnsi="Times New Roman" w:cs="Times New Roman"/>
              </w:rPr>
              <w:t>280</w:t>
            </w: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mm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反复用过滤装置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、可高温高压灭菌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、材质：</w:t>
            </w:r>
            <w:r>
              <w:rPr>
                <w:rFonts w:ascii="Times New Roman" w:eastAsia="宋体" w:hAnsi="Times New Roman" w:cs="Times New Roman" w:hint="eastAsia"/>
              </w:rPr>
              <w:t>由耐用、透明、可高压灭菌的聚砜制成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、接收器容积：</w:t>
            </w:r>
            <w:r>
              <w:rPr>
                <w:rFonts w:ascii="Times New Roman" w:eastAsia="宋体" w:hAnsi="Times New Roman" w:cs="Times New Roman" w:hint="eastAsia"/>
              </w:rPr>
              <w:t>≥</w:t>
            </w:r>
            <w:r>
              <w:rPr>
                <w:rFonts w:ascii="Times New Roman" w:eastAsia="宋体" w:hAnsi="Times New Roman" w:cs="Times New Roman"/>
              </w:rPr>
              <w:t>1000m L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、顶部容积：</w:t>
            </w:r>
            <w:r>
              <w:rPr>
                <w:rFonts w:ascii="Times New Roman" w:eastAsia="宋体" w:hAnsi="Times New Roman" w:cs="Times New Roman" w:hint="eastAsia"/>
              </w:rPr>
              <w:t>≥</w:t>
            </w:r>
            <w:r>
              <w:rPr>
                <w:rFonts w:ascii="Times New Roman" w:eastAsia="宋体" w:hAnsi="Times New Roman" w:cs="Times New Roman"/>
              </w:rPr>
              <w:t>500m L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 w:hint="eastAsia"/>
              </w:rPr>
              <w:t>、可容纳直径为</w:t>
            </w:r>
            <w:r>
              <w:rPr>
                <w:rFonts w:ascii="Times New Roman" w:eastAsia="宋体" w:hAnsi="Times New Roman" w:cs="Times New Roman"/>
              </w:rPr>
              <w:t xml:space="preserve"> 47 </w:t>
            </w:r>
            <w:r>
              <w:rPr>
                <w:rFonts w:ascii="Times New Roman" w:eastAsia="宋体" w:hAnsi="Times New Roman" w:cs="Times New Roman"/>
              </w:rPr>
              <w:t>或</w:t>
            </w:r>
            <w:r>
              <w:rPr>
                <w:rFonts w:ascii="Times New Roman" w:eastAsia="宋体" w:hAnsi="Times New Roman" w:cs="Times New Roman"/>
              </w:rPr>
              <w:t xml:space="preserve"> 50 mm </w:t>
            </w:r>
            <w:r>
              <w:rPr>
                <w:rFonts w:ascii="Times New Roman" w:eastAsia="宋体" w:hAnsi="Times New Roman" w:cs="Times New Roman"/>
              </w:rPr>
              <w:t>的膜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</w:t>
            </w:r>
            <w:r>
              <w:rPr>
                <w:rFonts w:ascii="Times New Roman" w:eastAsia="宋体" w:hAnsi="Times New Roman" w:cs="Times New Roman" w:hint="eastAsia"/>
              </w:rPr>
              <w:t>、两个侧臂可连接真空管线，管适配器可容纳内径</w:t>
            </w:r>
            <w:r>
              <w:rPr>
                <w:rFonts w:ascii="Times New Roman" w:eastAsia="宋体" w:hAnsi="Times New Roman" w:cs="Times New Roman" w:hint="eastAsia"/>
              </w:rPr>
              <w:lastRenderedPageBreak/>
              <w:t>为</w:t>
            </w:r>
            <w:r>
              <w:rPr>
                <w:rFonts w:ascii="Times New Roman" w:eastAsia="宋体" w:hAnsi="Times New Roman" w:cs="Times New Roman"/>
              </w:rPr>
              <w:t xml:space="preserve"> 1/4 </w:t>
            </w:r>
            <w:r>
              <w:rPr>
                <w:rFonts w:ascii="Times New Roman" w:eastAsia="宋体" w:hAnsi="Times New Roman" w:cs="Times New Roman"/>
              </w:rPr>
              <w:t>至</w:t>
            </w:r>
            <w:r>
              <w:rPr>
                <w:rFonts w:ascii="Times New Roman" w:eastAsia="宋体" w:hAnsi="Times New Roman" w:cs="Times New Roman"/>
              </w:rPr>
              <w:t xml:space="preserve"> 5/16 </w:t>
            </w:r>
            <w:r>
              <w:rPr>
                <w:rFonts w:ascii="Times New Roman" w:eastAsia="宋体" w:hAnsi="Times New Roman" w:cs="Times New Roman"/>
              </w:rPr>
              <w:t>英寸（</w:t>
            </w:r>
            <w:r>
              <w:rPr>
                <w:rFonts w:ascii="Times New Roman" w:eastAsia="宋体" w:hAnsi="Times New Roman" w:cs="Times New Roman"/>
              </w:rPr>
              <w:t xml:space="preserve">6 </w:t>
            </w:r>
            <w:r>
              <w:rPr>
                <w:rFonts w:ascii="Times New Roman" w:eastAsia="宋体" w:hAnsi="Times New Roman" w:cs="Times New Roman"/>
              </w:rPr>
              <w:t>至</w:t>
            </w:r>
            <w:r>
              <w:rPr>
                <w:rFonts w:ascii="Times New Roman" w:eastAsia="宋体" w:hAnsi="Times New Roman" w:cs="Times New Roman"/>
              </w:rPr>
              <w:t xml:space="preserve"> 8 mm</w:t>
            </w:r>
            <w:r>
              <w:rPr>
                <w:rFonts w:ascii="Times New Roman" w:eastAsia="宋体" w:hAnsi="Times New Roman" w:cs="Times New Roman"/>
              </w:rPr>
              <w:t>）的真空管。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 w:hint="eastAsia"/>
              </w:rPr>
              <w:t>、规格：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 w:hint="eastAsia"/>
              </w:rPr>
              <w:t>个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、过滤器支架配有灭菌和分析膜支撑板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/>
              </w:rPr>
              <w:t>9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授权：为保证产品质量及售后服务，</w:t>
            </w:r>
            <w:r>
              <w:rPr>
                <w:rFonts w:ascii="Times New Roman" w:eastAsia="宋体" w:hAnsi="Times New Roman" w:cs="Times New Roman" w:hint="eastAsia"/>
              </w:rPr>
              <w:t>需提供制造商针对本项目出具的授权书。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6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封闭式电炉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、整体采用全封闭设计，具有双重安全功能，加热无明火的特点，从而避免了因明火而引发火灾；操作方便，节能、安全、发热器寿命长，方便各种加热器具的使用。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、升温快，热效率高，并可根据需要调节炉温</w:t>
            </w:r>
            <w:r>
              <w:rPr>
                <w:rFonts w:ascii="Times New Roman" w:eastAsia="宋体" w:hAnsi="Times New Roman" w:cs="Times New Roman"/>
              </w:rPr>
              <w:t xml:space="preserve">, </w:t>
            </w:r>
            <w:r>
              <w:rPr>
                <w:rFonts w:ascii="Times New Roman" w:eastAsia="宋体" w:hAnsi="Times New Roman" w:cs="Times New Roman"/>
              </w:rPr>
              <w:t>无废气，无电磁辐射，节能环保。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、加热功率：</w:t>
            </w:r>
            <w:r>
              <w:rPr>
                <w:rFonts w:ascii="Times New Roman" w:eastAsia="宋体" w:hAnsi="Times New Roman" w:cs="Times New Roman"/>
              </w:rPr>
              <w:t>1000W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、工作台尺寸：</w:t>
            </w:r>
            <w:r>
              <w:rPr>
                <w:rFonts w:ascii="Times New Roman" w:eastAsia="宋体" w:hAnsi="Times New Roman" w:cs="Times New Roman"/>
              </w:rPr>
              <w:t>Φ150mm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531F3F">
        <w:trPr>
          <w:jc w:val="center"/>
        </w:trPr>
        <w:tc>
          <w:tcPr>
            <w:tcW w:w="84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888" w:type="dxa"/>
          </w:tcPr>
          <w:p w:rsidR="00531F3F" w:rsidRDefault="009C3B8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真空泵</w:t>
            </w:r>
          </w:p>
        </w:tc>
        <w:tc>
          <w:tcPr>
            <w:tcW w:w="4887" w:type="dxa"/>
          </w:tcPr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、抽速</w:t>
            </w:r>
            <w:r>
              <w:rPr>
                <w:rFonts w:ascii="Times New Roman" w:eastAsia="宋体" w:hAnsi="Times New Roman" w:cs="Times New Roman"/>
              </w:rPr>
              <w:t xml:space="preserve"> (L/S) m3/h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4 / 14.4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、极限压力</w:t>
            </w:r>
            <w:r>
              <w:rPr>
                <w:rFonts w:ascii="Times New Roman" w:eastAsia="宋体" w:hAnsi="Times New Roman" w:cs="Times New Roman"/>
              </w:rPr>
              <w:t>(Pa)</w:t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分压力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≤6×10-2</w:t>
            </w:r>
            <w:r>
              <w:rPr>
                <w:rFonts w:ascii="Times New Roman" w:eastAsia="宋体" w:hAnsi="Times New Roman" w:cs="Times New Roman" w:hint="eastAsia"/>
              </w:rPr>
              <w:t>；</w:t>
            </w:r>
            <w:r>
              <w:rPr>
                <w:rFonts w:ascii="Times New Roman" w:eastAsia="宋体" w:hAnsi="Times New Roman" w:cs="Times New Roman"/>
              </w:rPr>
              <w:t>全压力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≤1.33</w:t>
            </w:r>
            <w:r>
              <w:rPr>
                <w:rFonts w:ascii="Times New Roman" w:eastAsia="宋体" w:hAnsi="Times New Roman" w:cs="Times New Roman" w:hint="eastAsia"/>
              </w:rPr>
              <w:t>；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、转速</w:t>
            </w:r>
            <w:r>
              <w:rPr>
                <w:rFonts w:ascii="Times New Roman" w:eastAsia="宋体" w:hAnsi="Times New Roman" w:cs="Times New Roman"/>
              </w:rPr>
              <w:t>(r/min)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1400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 w:hint="eastAsia"/>
              </w:rPr>
              <w:t>、工作电压</w:t>
            </w:r>
            <w:r>
              <w:rPr>
                <w:rFonts w:ascii="Times New Roman" w:eastAsia="宋体" w:hAnsi="Times New Roman" w:cs="Times New Roman"/>
              </w:rPr>
              <w:t>(V)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110/220/380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  <w:r>
              <w:rPr>
                <w:rFonts w:ascii="Times New Roman" w:eastAsia="宋体" w:hAnsi="Times New Roman" w:cs="Times New Roman" w:hint="eastAsia"/>
              </w:rPr>
              <w:t>、电机功率</w:t>
            </w:r>
            <w:r>
              <w:rPr>
                <w:rFonts w:ascii="Times New Roman" w:eastAsia="宋体" w:hAnsi="Times New Roman" w:cs="Times New Roman"/>
              </w:rPr>
              <w:t>(Kw)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0.55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</w:t>
            </w:r>
            <w:r>
              <w:rPr>
                <w:rFonts w:ascii="Times New Roman" w:eastAsia="宋体" w:hAnsi="Times New Roman" w:cs="Times New Roman" w:hint="eastAsia"/>
              </w:rPr>
              <w:t>、进气口口径（外径）（</w:t>
            </w:r>
            <w:r>
              <w:rPr>
                <w:rFonts w:ascii="Times New Roman" w:eastAsia="宋体" w:hAnsi="Times New Roman" w:cs="Times New Roman"/>
              </w:rPr>
              <w:t>mm</w:t>
            </w:r>
            <w:r>
              <w:rPr>
                <w:rFonts w:ascii="Times New Roman" w:eastAsia="宋体" w:hAnsi="Times New Roman" w:cs="Times New Roman"/>
              </w:rPr>
              <w:t>）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Φ30/12</w:t>
            </w:r>
            <w:r>
              <w:rPr>
                <w:rFonts w:ascii="Times New Roman" w:eastAsia="宋体" w:hAnsi="Times New Roman" w:cs="Times New Roman" w:hint="eastAsia"/>
              </w:rPr>
              <w:t>；</w:t>
            </w:r>
            <w:r>
              <w:rPr>
                <w:rFonts w:ascii="Times New Roman" w:eastAsia="宋体" w:hAnsi="Times New Roman" w:cs="Times New Roman"/>
              </w:rPr>
              <w:t>KF-25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  <w:r>
              <w:rPr>
                <w:rFonts w:ascii="Times New Roman" w:eastAsia="宋体" w:hAnsi="Times New Roman" w:cs="Times New Roman" w:hint="eastAsia"/>
              </w:rPr>
              <w:t>、噪音</w:t>
            </w:r>
            <w:r>
              <w:rPr>
                <w:rFonts w:ascii="Times New Roman" w:eastAsia="宋体" w:hAnsi="Times New Roman" w:cs="Times New Roman"/>
              </w:rPr>
              <w:t>(dBA)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≤66</w:t>
            </w:r>
          </w:p>
          <w:p w:rsidR="00531F3F" w:rsidRDefault="009C3B85">
            <w:pPr>
              <w:rPr>
                <w:rFonts w:ascii="Times New Roman" w:eastAsia="宋体" w:hAnsi="Times New Roman" w:cs="Times New Roman"/>
                <w:highlight w:val="gree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、容油量</w:t>
            </w:r>
            <w:r>
              <w:rPr>
                <w:rFonts w:ascii="Times New Roman" w:eastAsia="宋体" w:hAnsi="Times New Roman" w:cs="Times New Roman"/>
              </w:rPr>
              <w:t xml:space="preserve"> (L)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≤1</w:t>
            </w:r>
          </w:p>
        </w:tc>
        <w:tc>
          <w:tcPr>
            <w:tcW w:w="950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</w:t>
            </w:r>
          </w:p>
        </w:tc>
        <w:tc>
          <w:tcPr>
            <w:tcW w:w="949" w:type="dxa"/>
            <w:vAlign w:val="center"/>
          </w:tcPr>
          <w:p w:rsidR="00531F3F" w:rsidRDefault="009C3B85">
            <w:pPr>
              <w:spacing w:line="48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</w:tbl>
    <w:p w:rsidR="00531F3F" w:rsidRDefault="00531F3F"/>
    <w:sectPr w:rsidR="00531F3F" w:rsidSect="00531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85" w:rsidRDefault="009C3B85" w:rsidP="00E120D2">
      <w:r>
        <w:separator/>
      </w:r>
    </w:p>
  </w:endnote>
  <w:endnote w:type="continuationSeparator" w:id="1">
    <w:p w:rsidR="009C3B85" w:rsidRDefault="009C3B85" w:rsidP="00E1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85" w:rsidRDefault="009C3B85" w:rsidP="00E120D2">
      <w:r>
        <w:separator/>
      </w:r>
    </w:p>
  </w:footnote>
  <w:footnote w:type="continuationSeparator" w:id="1">
    <w:p w:rsidR="009C3B85" w:rsidRDefault="009C3B85" w:rsidP="00E12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YwY2QyMTZlNzU0NGViNDUxMzcxMDBjZjkwMzllZDcifQ=="/>
  </w:docVars>
  <w:rsids>
    <w:rsidRoot w:val="00531F3F"/>
    <w:rsid w:val="00404AAC"/>
    <w:rsid w:val="00531F3F"/>
    <w:rsid w:val="009C3B85"/>
    <w:rsid w:val="00C75AB0"/>
    <w:rsid w:val="00E120D2"/>
    <w:rsid w:val="04D72D29"/>
    <w:rsid w:val="0BC639A4"/>
    <w:rsid w:val="0D1F4B2B"/>
    <w:rsid w:val="0D8609C6"/>
    <w:rsid w:val="10DA70EF"/>
    <w:rsid w:val="122B27B2"/>
    <w:rsid w:val="13280AA0"/>
    <w:rsid w:val="13441D7E"/>
    <w:rsid w:val="17AF5F35"/>
    <w:rsid w:val="18CB43A7"/>
    <w:rsid w:val="1D943902"/>
    <w:rsid w:val="20146634"/>
    <w:rsid w:val="226E2973"/>
    <w:rsid w:val="22A15E2F"/>
    <w:rsid w:val="25CB1E8B"/>
    <w:rsid w:val="278914ED"/>
    <w:rsid w:val="29411ECF"/>
    <w:rsid w:val="2BA43449"/>
    <w:rsid w:val="2EA25753"/>
    <w:rsid w:val="2EDF69A7"/>
    <w:rsid w:val="2F5702EB"/>
    <w:rsid w:val="2FA01C92"/>
    <w:rsid w:val="30F57DBC"/>
    <w:rsid w:val="32552D42"/>
    <w:rsid w:val="351774F9"/>
    <w:rsid w:val="37325FFC"/>
    <w:rsid w:val="38433B03"/>
    <w:rsid w:val="40DB5220"/>
    <w:rsid w:val="455E66F5"/>
    <w:rsid w:val="46BC1650"/>
    <w:rsid w:val="470B37D2"/>
    <w:rsid w:val="49C4513B"/>
    <w:rsid w:val="49E40100"/>
    <w:rsid w:val="4B074E64"/>
    <w:rsid w:val="4EC618FA"/>
    <w:rsid w:val="4ECF719D"/>
    <w:rsid w:val="527C1C93"/>
    <w:rsid w:val="52BD5F36"/>
    <w:rsid w:val="56EB430F"/>
    <w:rsid w:val="57B613AD"/>
    <w:rsid w:val="58214A53"/>
    <w:rsid w:val="5BD55C19"/>
    <w:rsid w:val="5FA016B7"/>
    <w:rsid w:val="604638E0"/>
    <w:rsid w:val="613D1187"/>
    <w:rsid w:val="65395C7B"/>
    <w:rsid w:val="66A31A8D"/>
    <w:rsid w:val="67C27CF0"/>
    <w:rsid w:val="67D43439"/>
    <w:rsid w:val="6BFF6AE6"/>
    <w:rsid w:val="700F0193"/>
    <w:rsid w:val="727D3192"/>
    <w:rsid w:val="73061071"/>
    <w:rsid w:val="78106856"/>
    <w:rsid w:val="7A5F64A3"/>
    <w:rsid w:val="7ACA2218"/>
    <w:rsid w:val="7CBE4AD3"/>
    <w:rsid w:val="7D5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F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31F3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531F3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1F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53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31F3F"/>
    <w:rPr>
      <w:b/>
    </w:rPr>
  </w:style>
  <w:style w:type="character" w:styleId="a6">
    <w:name w:val="Hyperlink"/>
    <w:basedOn w:val="a0"/>
    <w:qFormat/>
    <w:rsid w:val="00531F3F"/>
    <w:rPr>
      <w:color w:val="0000FF"/>
      <w:u w:val="single"/>
    </w:rPr>
  </w:style>
  <w:style w:type="paragraph" w:styleId="a7">
    <w:name w:val="header"/>
    <w:basedOn w:val="a"/>
    <w:link w:val="Char"/>
    <w:rsid w:val="00E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20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1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120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基基</cp:lastModifiedBy>
  <cp:revision>2</cp:revision>
  <cp:lastPrinted>2022-05-12T00:18:00Z</cp:lastPrinted>
  <dcterms:created xsi:type="dcterms:W3CDTF">2022-04-25T08:34:00Z</dcterms:created>
  <dcterms:modified xsi:type="dcterms:W3CDTF">2022-05-23T01:04:00Z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8D7C6868AF614814A67CE7C5BB9F0E3C</vt:lpwstr>
  </property>
</Properties>
</file>