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04" w:rsidRDefault="00A7713E">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郑州</w:t>
      </w:r>
      <w:r w:rsidR="0028360F">
        <w:rPr>
          <w:rFonts w:ascii="方正小标宋简体" w:eastAsia="方正小标宋简体" w:hAnsi="方正小标宋简体" w:cs="方正小标宋简体" w:hint="eastAsia"/>
          <w:bCs/>
          <w:sz w:val="44"/>
          <w:szCs w:val="44"/>
        </w:rPr>
        <w:t>职业技术学院</w:t>
      </w:r>
    </w:p>
    <w:p w:rsidR="00484504" w:rsidRDefault="00075237">
      <w:pPr>
        <w:spacing w:line="600" w:lineRule="exact"/>
        <w:jc w:val="center"/>
        <w:rPr>
          <w:b/>
          <w:sz w:val="32"/>
          <w:szCs w:val="32"/>
        </w:rPr>
      </w:pPr>
      <w:r>
        <w:rPr>
          <w:rFonts w:ascii="方正小标宋简体" w:eastAsia="方正小标宋简体" w:hAnsi="方正小标宋简体" w:cs="方正小标宋简体" w:hint="eastAsia"/>
          <w:bCs/>
          <w:sz w:val="44"/>
          <w:szCs w:val="44"/>
        </w:rPr>
        <w:t>实验室</w:t>
      </w:r>
      <w:r w:rsidR="0028360F">
        <w:rPr>
          <w:rFonts w:ascii="方正小标宋简体" w:eastAsia="方正小标宋简体" w:hAnsi="方正小标宋简体" w:cs="方正小标宋简体" w:hint="eastAsia"/>
          <w:bCs/>
          <w:sz w:val="44"/>
          <w:szCs w:val="44"/>
        </w:rPr>
        <w:t>安全管理规定</w:t>
      </w:r>
    </w:p>
    <w:p w:rsidR="00A7713E" w:rsidRDefault="00A7713E">
      <w:pPr>
        <w:spacing w:line="600" w:lineRule="exact"/>
        <w:jc w:val="center"/>
        <w:rPr>
          <w:rFonts w:ascii="仿宋" w:eastAsia="仿宋" w:hAnsi="仿宋" w:cs="仿宋"/>
          <w:b/>
          <w:sz w:val="32"/>
          <w:szCs w:val="32"/>
        </w:rPr>
      </w:pPr>
    </w:p>
    <w:p w:rsidR="00A7713E" w:rsidRPr="00745125" w:rsidRDefault="00075237" w:rsidP="00745125">
      <w:pPr>
        <w:spacing w:line="6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实验室</w:t>
      </w:r>
      <w:r w:rsidR="00A7713E" w:rsidRPr="00745125">
        <w:rPr>
          <w:rFonts w:ascii="仿宋" w:eastAsia="仿宋" w:hAnsi="仿宋" w:cs="仿宋" w:hint="eastAsia"/>
          <w:sz w:val="28"/>
          <w:szCs w:val="28"/>
        </w:rPr>
        <w:t>安全管理工作是确保实践教学科研工作正常进行的前提保证，为加强</w:t>
      </w:r>
      <w:r>
        <w:rPr>
          <w:rFonts w:ascii="仿宋" w:eastAsia="仿宋" w:hAnsi="仿宋" w:cs="仿宋" w:hint="eastAsia"/>
          <w:sz w:val="28"/>
          <w:szCs w:val="28"/>
        </w:rPr>
        <w:t>实验室</w:t>
      </w:r>
      <w:r w:rsidR="00A7713E" w:rsidRPr="00745125">
        <w:rPr>
          <w:rFonts w:ascii="仿宋" w:eastAsia="仿宋" w:hAnsi="仿宋" w:cs="仿宋" w:hint="eastAsia"/>
          <w:sz w:val="28"/>
          <w:szCs w:val="28"/>
        </w:rPr>
        <w:t>安全管理，确保全院师生员工的人身和财产安全，根据《中华人民共和国安全生产法》、《病原微生物实验室生物安全管理条例》和《危险化学品安全管理条例》以及《高等学校实验室工作规程》等法律、法规文件规定，结合学院实际特制定本规定。</w:t>
      </w:r>
    </w:p>
    <w:p w:rsidR="00484504" w:rsidRPr="00075237" w:rsidRDefault="00075237" w:rsidP="00075237">
      <w:pPr>
        <w:pStyle w:val="aa"/>
        <w:numPr>
          <w:ilvl w:val="0"/>
          <w:numId w:val="1"/>
        </w:numPr>
        <w:spacing w:line="600" w:lineRule="exact"/>
        <w:ind w:firstLineChars="0"/>
        <w:jc w:val="center"/>
        <w:rPr>
          <w:rFonts w:ascii="仿宋" w:eastAsia="仿宋" w:hAnsi="仿宋" w:cs="仿宋"/>
          <w:b/>
          <w:sz w:val="28"/>
          <w:szCs w:val="28"/>
        </w:rPr>
      </w:pPr>
      <w:r>
        <w:rPr>
          <w:rFonts w:ascii="仿宋" w:eastAsia="仿宋" w:hAnsi="仿宋" w:cs="仿宋" w:hint="eastAsia"/>
          <w:b/>
          <w:sz w:val="28"/>
          <w:szCs w:val="28"/>
        </w:rPr>
        <w:t xml:space="preserve"> </w:t>
      </w:r>
      <w:r w:rsidR="0028360F" w:rsidRPr="00075237">
        <w:rPr>
          <w:rFonts w:ascii="仿宋" w:eastAsia="仿宋" w:hAnsi="仿宋" w:cs="仿宋" w:hint="eastAsia"/>
          <w:b/>
          <w:sz w:val="28"/>
          <w:szCs w:val="28"/>
        </w:rPr>
        <w:t>总  则</w:t>
      </w:r>
    </w:p>
    <w:p w:rsidR="00484504" w:rsidRPr="00745125" w:rsidRDefault="0028360F" w:rsidP="00745125">
      <w:pPr>
        <w:spacing w:line="600" w:lineRule="exact"/>
        <w:ind w:firstLineChars="200" w:firstLine="562"/>
        <w:rPr>
          <w:rFonts w:ascii="仿宋" w:eastAsia="仿宋" w:hAnsi="仿宋" w:cs="仿宋"/>
          <w:sz w:val="28"/>
          <w:szCs w:val="28"/>
        </w:rPr>
      </w:pPr>
      <w:r w:rsidRPr="00745125">
        <w:rPr>
          <w:rFonts w:ascii="仿宋" w:eastAsia="仿宋" w:hAnsi="仿宋" w:cs="仿宋" w:hint="eastAsia"/>
          <w:b/>
          <w:sz w:val="28"/>
          <w:szCs w:val="28"/>
        </w:rPr>
        <w:t>第一条</w:t>
      </w:r>
      <w:r w:rsidR="00075237">
        <w:rPr>
          <w:rFonts w:ascii="仿宋" w:eastAsia="仿宋" w:hAnsi="仿宋" w:cs="仿宋" w:hint="eastAsia"/>
          <w:b/>
          <w:sz w:val="28"/>
          <w:szCs w:val="28"/>
        </w:rPr>
        <w:t xml:space="preserve">  </w:t>
      </w:r>
      <w:r w:rsidRPr="00745125">
        <w:rPr>
          <w:rFonts w:ascii="仿宋" w:eastAsia="仿宋" w:hAnsi="仿宋" w:cs="仿宋" w:hint="eastAsia"/>
          <w:sz w:val="28"/>
          <w:szCs w:val="28"/>
        </w:rPr>
        <w:t>学</w:t>
      </w:r>
      <w:r w:rsidR="00607F53" w:rsidRPr="00745125">
        <w:rPr>
          <w:rFonts w:ascii="仿宋" w:eastAsia="仿宋" w:hAnsi="仿宋" w:cs="仿宋" w:hint="eastAsia"/>
          <w:sz w:val="28"/>
          <w:szCs w:val="28"/>
        </w:rPr>
        <w:t>院</w:t>
      </w:r>
      <w:r w:rsidR="00307557" w:rsidRPr="00745125">
        <w:rPr>
          <w:rFonts w:ascii="仿宋" w:eastAsia="仿宋" w:hAnsi="仿宋" w:cs="仿宋" w:hint="eastAsia"/>
          <w:sz w:val="28"/>
          <w:szCs w:val="28"/>
        </w:rPr>
        <w:t>教务处、实习实训</w:t>
      </w:r>
      <w:r w:rsidRPr="00745125">
        <w:rPr>
          <w:rFonts w:ascii="仿宋" w:eastAsia="仿宋" w:hAnsi="仿宋" w:cs="仿宋" w:hint="eastAsia"/>
          <w:sz w:val="28"/>
          <w:szCs w:val="28"/>
        </w:rPr>
        <w:t>中心、保卫处、</w:t>
      </w:r>
      <w:r w:rsidR="00307557" w:rsidRPr="00745125">
        <w:rPr>
          <w:rFonts w:ascii="仿宋" w:eastAsia="仿宋" w:hAnsi="仿宋" w:cs="仿宋" w:hint="eastAsia"/>
          <w:sz w:val="28"/>
          <w:szCs w:val="28"/>
        </w:rPr>
        <w:t>后勤保障处</w:t>
      </w:r>
      <w:r w:rsidRPr="00745125">
        <w:rPr>
          <w:rFonts w:ascii="仿宋" w:eastAsia="仿宋" w:hAnsi="仿宋" w:cs="仿宋" w:hint="eastAsia"/>
          <w:sz w:val="28"/>
          <w:szCs w:val="28"/>
        </w:rPr>
        <w:t>是学</w:t>
      </w:r>
      <w:r w:rsidR="00607F53" w:rsidRPr="00745125">
        <w:rPr>
          <w:rFonts w:ascii="仿宋" w:eastAsia="仿宋" w:hAnsi="仿宋" w:cs="仿宋" w:hint="eastAsia"/>
          <w:sz w:val="28"/>
          <w:szCs w:val="28"/>
        </w:rPr>
        <w:t>院</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安全工作的业务主管部门，负有对各教学单位（包括各系</w:t>
      </w:r>
      <w:r w:rsidR="00607F53" w:rsidRPr="00745125">
        <w:rPr>
          <w:rFonts w:ascii="仿宋" w:eastAsia="仿宋" w:hAnsi="仿宋" w:cs="仿宋" w:hint="eastAsia"/>
          <w:sz w:val="28"/>
          <w:szCs w:val="28"/>
        </w:rPr>
        <w:t>部、继续教育学院</w:t>
      </w:r>
      <w:r w:rsidRPr="00745125">
        <w:rPr>
          <w:rFonts w:ascii="仿宋" w:eastAsia="仿宋" w:hAnsi="仿宋" w:cs="仿宋" w:hint="eastAsia"/>
          <w:sz w:val="28"/>
          <w:szCs w:val="28"/>
        </w:rPr>
        <w:t>及</w:t>
      </w:r>
      <w:r w:rsidR="00307557" w:rsidRPr="00745125">
        <w:rPr>
          <w:rFonts w:ascii="仿宋" w:eastAsia="仿宋" w:hAnsi="仿宋" w:cs="仿宋" w:hint="eastAsia"/>
          <w:sz w:val="28"/>
          <w:szCs w:val="28"/>
        </w:rPr>
        <w:t>实习实训</w:t>
      </w:r>
      <w:r w:rsidRPr="00745125">
        <w:rPr>
          <w:rFonts w:ascii="仿宋" w:eastAsia="仿宋" w:hAnsi="仿宋" w:cs="仿宋" w:hint="eastAsia"/>
          <w:sz w:val="28"/>
          <w:szCs w:val="28"/>
        </w:rPr>
        <w:t>中心）的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安全工作实行监督检查，奖励处罚的职能。</w:t>
      </w:r>
      <w:r w:rsidR="00607F53" w:rsidRPr="00745125">
        <w:rPr>
          <w:rFonts w:ascii="仿宋" w:eastAsia="仿宋" w:hAnsi="仿宋" w:cs="仿宋" w:hint="eastAsia"/>
          <w:sz w:val="28"/>
          <w:szCs w:val="28"/>
        </w:rPr>
        <w:t>实习实训</w:t>
      </w:r>
      <w:r w:rsidRPr="00745125">
        <w:rPr>
          <w:rFonts w:ascii="仿宋" w:eastAsia="仿宋" w:hAnsi="仿宋" w:cs="仿宋" w:hint="eastAsia"/>
          <w:sz w:val="28"/>
          <w:szCs w:val="28"/>
        </w:rPr>
        <w:t>中心是</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安全工作的牵头管理单位。</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607F53" w:rsidRPr="00745125">
        <w:rPr>
          <w:rFonts w:ascii="仿宋" w:eastAsia="仿宋" w:hAnsi="仿宋" w:cs="仿宋" w:hint="eastAsia"/>
          <w:b/>
          <w:sz w:val="28"/>
          <w:szCs w:val="28"/>
        </w:rPr>
        <w:t>二</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学校各教学单位</w:t>
      </w:r>
      <w:r w:rsidR="00745125">
        <w:rPr>
          <w:rFonts w:ascii="仿宋" w:eastAsia="仿宋" w:hAnsi="仿宋" w:cs="仿宋" w:hint="eastAsia"/>
          <w:sz w:val="28"/>
          <w:szCs w:val="28"/>
        </w:rPr>
        <w:t>负责人</w:t>
      </w:r>
      <w:r w:rsidRPr="00745125">
        <w:rPr>
          <w:rFonts w:ascii="仿宋" w:eastAsia="仿宋" w:hAnsi="仿宋" w:cs="仿宋" w:hint="eastAsia"/>
          <w:sz w:val="28"/>
          <w:szCs w:val="28"/>
        </w:rPr>
        <w:t>是本单位</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安全工作的第一责任人。</w:t>
      </w:r>
      <w:r w:rsidR="00607F53" w:rsidRPr="00745125">
        <w:rPr>
          <w:rFonts w:ascii="仿宋" w:eastAsia="仿宋" w:hAnsi="仿宋" w:cs="仿宋" w:hint="eastAsia"/>
          <w:sz w:val="28"/>
          <w:szCs w:val="28"/>
        </w:rPr>
        <w:t>校管公共实验室由实习实训中心主任作为安全工作的第一责任人，并负责所辖实验室安全管理工作的检查和落实。</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607F53" w:rsidRPr="00745125">
        <w:rPr>
          <w:rFonts w:ascii="仿宋" w:eastAsia="仿宋" w:hAnsi="仿宋" w:cs="仿宋" w:hint="eastAsia"/>
          <w:b/>
          <w:sz w:val="28"/>
          <w:szCs w:val="28"/>
        </w:rPr>
        <w:t>三</w:t>
      </w:r>
      <w:r w:rsidRPr="00745125">
        <w:rPr>
          <w:rFonts w:ascii="仿宋" w:eastAsia="仿宋" w:hAnsi="仿宋" w:cs="仿宋" w:hint="eastAsia"/>
          <w:b/>
          <w:sz w:val="28"/>
          <w:szCs w:val="28"/>
        </w:rPr>
        <w:t>条</w:t>
      </w:r>
      <w:r w:rsidR="00075237">
        <w:rPr>
          <w:rFonts w:ascii="仿宋" w:eastAsia="仿宋" w:hAnsi="仿宋" w:cs="仿宋" w:hint="eastAsia"/>
          <w:b/>
          <w:sz w:val="28"/>
          <w:szCs w:val="28"/>
        </w:rPr>
        <w:t xml:space="preserve">  </w:t>
      </w:r>
      <w:r w:rsidRPr="00745125">
        <w:rPr>
          <w:rFonts w:ascii="仿宋" w:eastAsia="仿宋" w:hAnsi="仿宋" w:cs="仿宋" w:hint="eastAsia"/>
          <w:sz w:val="28"/>
          <w:szCs w:val="28"/>
        </w:rPr>
        <w:t>各教学单位应坚持“安全第一，预防为主”和“谁主管，谁负责”的原则，认真贯彻落实国家有关安全规定，提出确保安全的具体要求，落实各项安全防范措施，定期组织突发事故模拟演练，经常对教职工和学生进行安全教育。</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607F53" w:rsidRPr="00745125">
        <w:rPr>
          <w:rFonts w:ascii="仿宋" w:eastAsia="仿宋" w:hAnsi="仿宋" w:cs="仿宋" w:hint="eastAsia"/>
          <w:b/>
          <w:sz w:val="28"/>
          <w:szCs w:val="28"/>
        </w:rPr>
        <w:t>四</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各教学单位应制定本单位的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安全工作计划并组织实施；建立、健全</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安全责任体系和规章制度（包括制度规定、操作</w:t>
      </w:r>
      <w:r w:rsidRPr="00745125">
        <w:rPr>
          <w:rFonts w:ascii="仿宋" w:eastAsia="仿宋" w:hAnsi="仿宋" w:cs="仿宋" w:hint="eastAsia"/>
          <w:sz w:val="28"/>
          <w:szCs w:val="28"/>
        </w:rPr>
        <w:lastRenderedPageBreak/>
        <w:t>规程等）；定期、不定期组织</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安全检查，</w:t>
      </w:r>
      <w:r w:rsidR="006E7EBF" w:rsidRPr="00745125">
        <w:rPr>
          <w:rFonts w:ascii="仿宋" w:eastAsia="仿宋" w:hAnsi="仿宋" w:cs="仿宋" w:hint="eastAsia"/>
          <w:sz w:val="28"/>
          <w:szCs w:val="28"/>
        </w:rPr>
        <w:t>对于检查结果及整改要求以通报形式向各有关教学单位通告（见附件1）。</w:t>
      </w:r>
      <w:r w:rsidR="00866817" w:rsidRPr="00745125">
        <w:rPr>
          <w:rFonts w:ascii="仿宋" w:eastAsia="仿宋" w:hAnsi="仿宋" w:cs="仿宋" w:hint="eastAsia"/>
          <w:sz w:val="28"/>
          <w:szCs w:val="28"/>
        </w:rPr>
        <w:t>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负责人是本</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安全责任人，根据教学单位的实验安全工作计划开展本</w:t>
      </w:r>
      <w:r w:rsidR="00075237">
        <w:rPr>
          <w:rFonts w:ascii="仿宋" w:eastAsia="仿宋" w:hAnsi="仿宋" w:cs="仿宋" w:hint="eastAsia"/>
          <w:sz w:val="28"/>
          <w:szCs w:val="28"/>
        </w:rPr>
        <w:t>实验室</w:t>
      </w:r>
      <w:r w:rsidRPr="00745125">
        <w:rPr>
          <w:rFonts w:ascii="仿宋" w:eastAsia="仿宋" w:hAnsi="仿宋" w:cs="仿宋" w:hint="eastAsia"/>
          <w:sz w:val="28"/>
          <w:szCs w:val="28"/>
        </w:rPr>
        <w:t>的安全管理工作。</w:t>
      </w:r>
      <w:r w:rsidR="00607F53" w:rsidRPr="00745125">
        <w:rPr>
          <w:rFonts w:ascii="仿宋" w:eastAsia="仿宋" w:hAnsi="仿宋" w:cs="仿宋" w:hint="eastAsia"/>
          <w:sz w:val="28"/>
          <w:szCs w:val="28"/>
        </w:rPr>
        <w:t>实验教学时，指导教师承担保证实验教学安全有序进行的重要责任</w:t>
      </w:r>
      <w:r w:rsidR="00DB2945" w:rsidRPr="00745125">
        <w:rPr>
          <w:rFonts w:ascii="仿宋" w:eastAsia="仿宋" w:hAnsi="仿宋" w:cs="仿宋" w:hint="eastAsia"/>
          <w:sz w:val="28"/>
          <w:szCs w:val="28"/>
        </w:rPr>
        <w:t>，实验指导教师须在实验过程中全程指导，保证实验教学质量的同时，以防学生操作不当引发的安全事故。</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607F53" w:rsidRPr="00745125">
        <w:rPr>
          <w:rFonts w:ascii="仿宋" w:eastAsia="仿宋" w:hAnsi="仿宋" w:cs="仿宋" w:hint="eastAsia"/>
          <w:b/>
          <w:sz w:val="28"/>
          <w:szCs w:val="28"/>
        </w:rPr>
        <w:t>五</w:t>
      </w:r>
      <w:r w:rsidRPr="00745125">
        <w:rPr>
          <w:rFonts w:ascii="仿宋" w:eastAsia="仿宋" w:hAnsi="仿宋" w:cs="仿宋" w:hint="eastAsia"/>
          <w:b/>
          <w:sz w:val="28"/>
          <w:szCs w:val="28"/>
        </w:rPr>
        <w:t>条</w:t>
      </w:r>
      <w:r w:rsidR="00075237">
        <w:rPr>
          <w:rFonts w:ascii="仿宋" w:eastAsia="仿宋" w:hAnsi="仿宋" w:cs="仿宋" w:hint="eastAsia"/>
          <w:b/>
          <w:sz w:val="28"/>
          <w:szCs w:val="28"/>
        </w:rPr>
        <w:t xml:space="preserve">  </w:t>
      </w:r>
      <w:r w:rsidRPr="00745125">
        <w:rPr>
          <w:rFonts w:ascii="仿宋" w:eastAsia="仿宋" w:hAnsi="仿宋" w:cs="仿宋" w:hint="eastAsia"/>
          <w:sz w:val="28"/>
          <w:szCs w:val="28"/>
        </w:rPr>
        <w:t>所有在</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工作、学习的人员，要牢固树立“以人为本”的观念，统一认识，确保人身安全。要牢固树立安全意识，遵守</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安全管理规章制度，掌握基本的安全知识和救助知识。</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607F53" w:rsidRPr="00745125">
        <w:rPr>
          <w:rFonts w:ascii="仿宋" w:eastAsia="仿宋" w:hAnsi="仿宋" w:cs="仿宋" w:hint="eastAsia"/>
          <w:b/>
          <w:sz w:val="28"/>
          <w:szCs w:val="28"/>
        </w:rPr>
        <w:t>六</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应根据各自工作特点，制定安全条例和安全操作规程等相应的安全管理制度及实施细则，并张挂在</w:t>
      </w:r>
      <w:r w:rsidR="00075237">
        <w:rPr>
          <w:rFonts w:ascii="仿宋" w:eastAsia="仿宋" w:hAnsi="仿宋" w:cs="仿宋" w:hint="eastAsia"/>
          <w:sz w:val="28"/>
          <w:szCs w:val="28"/>
        </w:rPr>
        <w:t>实验室</w:t>
      </w:r>
      <w:r w:rsidRPr="00745125">
        <w:rPr>
          <w:rFonts w:ascii="仿宋" w:eastAsia="仿宋" w:hAnsi="仿宋" w:cs="仿宋" w:hint="eastAsia"/>
          <w:sz w:val="28"/>
          <w:szCs w:val="28"/>
        </w:rPr>
        <w:t>明显区域，严格贯彻执行；</w:t>
      </w:r>
      <w:r w:rsidR="00075237">
        <w:rPr>
          <w:rFonts w:ascii="仿宋" w:eastAsia="仿宋" w:hAnsi="仿宋" w:cs="仿宋" w:hint="eastAsia"/>
          <w:sz w:val="28"/>
          <w:szCs w:val="28"/>
        </w:rPr>
        <w:t>实验室</w:t>
      </w:r>
      <w:r w:rsidRPr="00745125">
        <w:rPr>
          <w:rFonts w:ascii="仿宋" w:eastAsia="仿宋" w:hAnsi="仿宋" w:cs="仿宋" w:hint="eastAsia"/>
          <w:sz w:val="28"/>
          <w:szCs w:val="28"/>
        </w:rPr>
        <w:t>要把安全知识、安全制度、操作规程等列为实验教学的内容之一，新进</w:t>
      </w:r>
      <w:r w:rsidR="00075237">
        <w:rPr>
          <w:rFonts w:ascii="仿宋" w:eastAsia="仿宋" w:hAnsi="仿宋" w:cs="仿宋" w:hint="eastAsia"/>
          <w:sz w:val="28"/>
          <w:szCs w:val="28"/>
        </w:rPr>
        <w:t>实验室</w:t>
      </w:r>
      <w:r w:rsidRPr="00745125">
        <w:rPr>
          <w:rFonts w:ascii="仿宋" w:eastAsia="仿宋" w:hAnsi="仿宋" w:cs="仿宋" w:hint="eastAsia"/>
          <w:sz w:val="28"/>
          <w:szCs w:val="28"/>
        </w:rPr>
        <w:t>人员必须先接受安全教育，掌握基本安全知识和技能，才能进入</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工作、学习。</w:t>
      </w:r>
    </w:p>
    <w:p w:rsidR="00745125" w:rsidRPr="00745125" w:rsidRDefault="00745125" w:rsidP="00745125">
      <w:pPr>
        <w:spacing w:line="600" w:lineRule="exact"/>
        <w:jc w:val="center"/>
        <w:rPr>
          <w:rFonts w:ascii="仿宋" w:eastAsia="仿宋" w:hAnsi="仿宋" w:cs="仿宋"/>
          <w:b/>
          <w:sz w:val="28"/>
          <w:szCs w:val="28"/>
        </w:rPr>
      </w:pPr>
      <w:r w:rsidRPr="00745125">
        <w:rPr>
          <w:rFonts w:ascii="仿宋" w:eastAsia="仿宋" w:hAnsi="仿宋" w:cs="仿宋" w:hint="eastAsia"/>
          <w:b/>
          <w:sz w:val="28"/>
          <w:szCs w:val="28"/>
        </w:rPr>
        <w:t>第二章  组织机构与职责分工</w:t>
      </w:r>
    </w:p>
    <w:p w:rsidR="00745125" w:rsidRPr="00745125" w:rsidRDefault="00745125" w:rsidP="00745125">
      <w:pPr>
        <w:spacing w:line="600" w:lineRule="exact"/>
        <w:ind w:firstLineChars="200" w:firstLine="562"/>
        <w:rPr>
          <w:rFonts w:ascii="仿宋" w:eastAsia="仿宋" w:hAnsi="仿宋" w:cs="仿宋"/>
          <w:sz w:val="28"/>
          <w:szCs w:val="28"/>
        </w:rPr>
      </w:pPr>
      <w:r w:rsidRPr="00745125">
        <w:rPr>
          <w:rFonts w:ascii="仿宋" w:eastAsia="仿宋" w:hAnsi="仿宋" w:cs="仿宋" w:hint="eastAsia"/>
          <w:b/>
          <w:sz w:val="28"/>
          <w:szCs w:val="28"/>
        </w:rPr>
        <w:t>第七条</w:t>
      </w:r>
      <w:r w:rsidR="00075237">
        <w:rPr>
          <w:rFonts w:ascii="仿宋" w:eastAsia="仿宋" w:hAnsi="仿宋" w:cs="仿宋" w:hint="eastAsia"/>
          <w:b/>
          <w:sz w:val="28"/>
          <w:szCs w:val="28"/>
        </w:rPr>
        <w:t xml:space="preserve">  </w:t>
      </w:r>
      <w:r w:rsidRPr="00745125">
        <w:rPr>
          <w:rFonts w:ascii="仿宋" w:eastAsia="仿宋" w:hAnsi="仿宋" w:cs="仿宋" w:hint="eastAsia"/>
          <w:sz w:val="28"/>
          <w:szCs w:val="28"/>
        </w:rPr>
        <w:t>成立学院</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安全工作领导小组。</w:t>
      </w:r>
    </w:p>
    <w:p w:rsidR="00745125" w:rsidRPr="00745125" w:rsidRDefault="00745125" w:rsidP="00745125">
      <w:pPr>
        <w:spacing w:line="600" w:lineRule="exact"/>
        <w:ind w:firstLineChars="200" w:firstLine="560"/>
        <w:rPr>
          <w:rFonts w:ascii="仿宋" w:eastAsia="仿宋" w:hAnsi="仿宋" w:cs="仿宋"/>
          <w:sz w:val="28"/>
          <w:szCs w:val="28"/>
        </w:rPr>
      </w:pPr>
      <w:r w:rsidRPr="00745125">
        <w:rPr>
          <w:rFonts w:ascii="仿宋" w:eastAsia="仿宋" w:hAnsi="仿宋" w:cs="仿宋" w:hint="eastAsia"/>
          <w:sz w:val="28"/>
          <w:szCs w:val="28"/>
        </w:rPr>
        <w:t>组长：</w:t>
      </w:r>
      <w:r w:rsidR="00DE06D4">
        <w:rPr>
          <w:rFonts w:ascii="仿宋" w:eastAsia="仿宋" w:hAnsi="仿宋" w:cs="仿宋" w:hint="eastAsia"/>
          <w:sz w:val="28"/>
          <w:szCs w:val="28"/>
        </w:rPr>
        <w:t>苗晋琦</w:t>
      </w:r>
      <w:r w:rsidR="00FA071A">
        <w:rPr>
          <w:rFonts w:ascii="仿宋" w:eastAsia="仿宋" w:hAnsi="仿宋" w:cs="仿宋" w:hint="eastAsia"/>
          <w:sz w:val="28"/>
          <w:szCs w:val="28"/>
        </w:rPr>
        <w:t>、</w:t>
      </w:r>
      <w:r w:rsidR="00DE06D4">
        <w:rPr>
          <w:rFonts w:ascii="仿宋" w:eastAsia="仿宋" w:hAnsi="仿宋" w:cs="仿宋" w:hint="eastAsia"/>
          <w:sz w:val="28"/>
          <w:szCs w:val="28"/>
        </w:rPr>
        <w:t>赵玉岭</w:t>
      </w:r>
    </w:p>
    <w:p w:rsidR="00745125" w:rsidRPr="00745125" w:rsidRDefault="00745125" w:rsidP="00745125">
      <w:pPr>
        <w:spacing w:line="600" w:lineRule="exact"/>
        <w:ind w:firstLineChars="200" w:firstLine="560"/>
        <w:rPr>
          <w:rFonts w:ascii="仿宋" w:eastAsia="仿宋" w:hAnsi="仿宋" w:cs="仿宋"/>
          <w:sz w:val="28"/>
          <w:szCs w:val="28"/>
        </w:rPr>
      </w:pPr>
      <w:r w:rsidRPr="00745125">
        <w:rPr>
          <w:rFonts w:ascii="仿宋" w:eastAsia="仿宋" w:hAnsi="仿宋" w:cs="仿宋" w:hint="eastAsia"/>
          <w:sz w:val="28"/>
          <w:szCs w:val="28"/>
        </w:rPr>
        <w:t>副组长：</w:t>
      </w:r>
      <w:r w:rsidR="00DE06D4">
        <w:rPr>
          <w:rFonts w:ascii="仿宋" w:eastAsia="仿宋" w:hAnsi="仿宋" w:cs="仿宋" w:hint="eastAsia"/>
          <w:sz w:val="28"/>
          <w:szCs w:val="28"/>
        </w:rPr>
        <w:t>潘维成、肖世才、马振华、张建伟、王红梅、张云峰</w:t>
      </w:r>
    </w:p>
    <w:p w:rsidR="00745125" w:rsidRDefault="00786B6F" w:rsidP="00745125">
      <w:pPr>
        <w:spacing w:line="600" w:lineRule="exact"/>
        <w:ind w:firstLineChars="200" w:firstLine="560"/>
        <w:rPr>
          <w:rFonts w:ascii="仿宋" w:eastAsia="仿宋" w:hAnsi="仿宋" w:cs="宋体"/>
          <w:kern w:val="0"/>
          <w:sz w:val="28"/>
          <w:szCs w:val="28"/>
        </w:rPr>
      </w:pPr>
      <w:r>
        <w:rPr>
          <w:rFonts w:ascii="仿宋" w:eastAsia="仿宋" w:hAnsi="仿宋" w:cs="仿宋" w:hint="eastAsia"/>
          <w:sz w:val="28"/>
          <w:szCs w:val="28"/>
        </w:rPr>
        <w:t>分管领导</w:t>
      </w:r>
      <w:r w:rsidR="00745125" w:rsidRPr="00745125">
        <w:rPr>
          <w:rFonts w:ascii="仿宋" w:eastAsia="仿宋" w:hAnsi="仿宋" w:cs="仿宋" w:hint="eastAsia"/>
          <w:sz w:val="28"/>
          <w:szCs w:val="28"/>
        </w:rPr>
        <w:t>：</w:t>
      </w:r>
      <w:r w:rsidR="00DE06D4">
        <w:rPr>
          <w:rFonts w:ascii="仿宋" w:eastAsia="仿宋" w:hAnsi="仿宋" w:cs="仿宋" w:hint="eastAsia"/>
          <w:sz w:val="28"/>
          <w:szCs w:val="28"/>
        </w:rPr>
        <w:t>巴玉强、赵霞、</w:t>
      </w:r>
      <w:r w:rsidR="00D21C48">
        <w:rPr>
          <w:rFonts w:ascii="仿宋" w:eastAsia="仿宋" w:hAnsi="仿宋" w:cs="仿宋" w:hint="eastAsia"/>
          <w:sz w:val="28"/>
          <w:szCs w:val="28"/>
        </w:rPr>
        <w:t>范慧歆、</w:t>
      </w:r>
      <w:r w:rsidR="00DE06D4">
        <w:rPr>
          <w:rFonts w:ascii="仿宋" w:eastAsia="仿宋" w:hAnsi="仿宋" w:cs="仿宋" w:hint="eastAsia"/>
          <w:sz w:val="28"/>
          <w:szCs w:val="28"/>
        </w:rPr>
        <w:t>赵忠见、</w:t>
      </w:r>
      <w:r w:rsidR="00881889">
        <w:rPr>
          <w:rFonts w:ascii="仿宋" w:eastAsia="仿宋" w:hAnsi="仿宋" w:cs="宋体" w:hint="eastAsia"/>
          <w:kern w:val="0"/>
          <w:sz w:val="28"/>
          <w:szCs w:val="28"/>
        </w:rPr>
        <w:t>张为民、梁玉欣、任正杰、宋建申、张红亮、杨铁贵、刘华强、张宏献</w:t>
      </w:r>
      <w:r w:rsidR="00101793" w:rsidRPr="00745125">
        <w:rPr>
          <w:rFonts w:ascii="仿宋" w:eastAsia="仿宋" w:hAnsi="仿宋" w:cs="宋体" w:hint="eastAsia"/>
          <w:kern w:val="0"/>
          <w:sz w:val="28"/>
          <w:szCs w:val="28"/>
        </w:rPr>
        <w:t>、</w:t>
      </w:r>
      <w:r w:rsidR="00101793" w:rsidRPr="00745125">
        <w:rPr>
          <w:rFonts w:ascii="仿宋" w:eastAsia="仿宋" w:hAnsi="仿宋" w:cs="仿宋" w:hint="eastAsia"/>
          <w:sz w:val="28"/>
          <w:szCs w:val="28"/>
        </w:rPr>
        <w:t>各</w:t>
      </w:r>
      <w:r w:rsidR="00101793">
        <w:rPr>
          <w:rFonts w:ascii="仿宋" w:eastAsia="仿宋" w:hAnsi="仿宋" w:cs="仿宋" w:hint="eastAsia"/>
          <w:sz w:val="28"/>
          <w:szCs w:val="28"/>
        </w:rPr>
        <w:t>教学单位负责人</w:t>
      </w:r>
    </w:p>
    <w:p w:rsidR="00786B6F" w:rsidRPr="00745125" w:rsidRDefault="00786B6F" w:rsidP="00745125">
      <w:pPr>
        <w:spacing w:line="6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实验室安全秘书:</w:t>
      </w:r>
      <w:r w:rsidR="006F645A">
        <w:rPr>
          <w:rFonts w:ascii="仿宋" w:eastAsia="仿宋" w:hAnsi="仿宋" w:cs="宋体" w:hint="eastAsia"/>
          <w:kern w:val="0"/>
          <w:sz w:val="28"/>
          <w:szCs w:val="28"/>
        </w:rPr>
        <w:t>赵霞</w:t>
      </w:r>
      <w:r w:rsidR="00497077">
        <w:rPr>
          <w:rFonts w:ascii="仿宋" w:eastAsia="仿宋" w:hAnsi="仿宋" w:cs="宋体" w:hint="eastAsia"/>
          <w:kern w:val="0"/>
          <w:sz w:val="28"/>
          <w:szCs w:val="28"/>
        </w:rPr>
        <w:t>（兼）</w:t>
      </w:r>
    </w:p>
    <w:p w:rsidR="00745125" w:rsidRPr="00745125" w:rsidRDefault="00075237" w:rsidP="00745125">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实验室</w:t>
      </w:r>
      <w:r w:rsidR="00745125" w:rsidRPr="00745125">
        <w:rPr>
          <w:rFonts w:ascii="仿宋" w:eastAsia="仿宋" w:hAnsi="仿宋" w:cs="仿宋" w:hint="eastAsia"/>
          <w:sz w:val="28"/>
          <w:szCs w:val="28"/>
        </w:rPr>
        <w:t>安全工作领导小组办公室设在</w:t>
      </w:r>
      <w:r w:rsidR="00AD7F49">
        <w:rPr>
          <w:rFonts w:ascii="仿宋" w:eastAsia="仿宋" w:hAnsi="仿宋" w:cs="仿宋" w:hint="eastAsia"/>
          <w:sz w:val="28"/>
          <w:szCs w:val="28"/>
        </w:rPr>
        <w:t>实习实训</w:t>
      </w:r>
      <w:r w:rsidR="00745125" w:rsidRPr="00745125">
        <w:rPr>
          <w:rFonts w:ascii="仿宋" w:eastAsia="仿宋" w:hAnsi="仿宋" w:cs="仿宋" w:hint="eastAsia"/>
          <w:sz w:val="28"/>
          <w:szCs w:val="28"/>
        </w:rPr>
        <w:t>中心，负责</w:t>
      </w:r>
      <w:r>
        <w:rPr>
          <w:rFonts w:ascii="仿宋" w:eastAsia="仿宋" w:hAnsi="仿宋" w:cs="仿宋" w:hint="eastAsia"/>
          <w:sz w:val="28"/>
          <w:szCs w:val="28"/>
        </w:rPr>
        <w:t>实验室</w:t>
      </w:r>
      <w:r w:rsidR="00745125" w:rsidRPr="00745125">
        <w:rPr>
          <w:rFonts w:ascii="仿宋" w:eastAsia="仿宋" w:hAnsi="仿宋" w:cs="仿宋" w:hint="eastAsia"/>
          <w:sz w:val="28"/>
          <w:szCs w:val="28"/>
        </w:rPr>
        <w:t>安</w:t>
      </w:r>
      <w:r w:rsidR="00745125" w:rsidRPr="00745125">
        <w:rPr>
          <w:rFonts w:ascii="仿宋" w:eastAsia="仿宋" w:hAnsi="仿宋" w:cs="仿宋" w:hint="eastAsia"/>
          <w:sz w:val="28"/>
          <w:szCs w:val="28"/>
        </w:rPr>
        <w:lastRenderedPageBreak/>
        <w:t>全日常事务。</w:t>
      </w:r>
    </w:p>
    <w:p w:rsidR="00745125" w:rsidRPr="00745125" w:rsidRDefault="00AD7F49" w:rsidP="00AD7F49">
      <w:pPr>
        <w:spacing w:line="600" w:lineRule="exact"/>
        <w:ind w:firstLineChars="200" w:firstLine="562"/>
        <w:rPr>
          <w:rFonts w:ascii="仿宋" w:eastAsia="仿宋" w:hAnsi="仿宋" w:cs="仿宋"/>
          <w:sz w:val="28"/>
          <w:szCs w:val="28"/>
        </w:rPr>
      </w:pPr>
      <w:r w:rsidRPr="00AD7F49">
        <w:rPr>
          <w:rFonts w:ascii="仿宋" w:eastAsia="仿宋" w:hAnsi="仿宋" w:cs="仿宋" w:hint="eastAsia"/>
          <w:b/>
          <w:sz w:val="28"/>
          <w:szCs w:val="28"/>
        </w:rPr>
        <w:t>第八条</w:t>
      </w:r>
      <w:r w:rsidR="00075237">
        <w:rPr>
          <w:rFonts w:ascii="仿宋" w:eastAsia="仿宋" w:hAnsi="仿宋" w:cs="仿宋" w:hint="eastAsia"/>
          <w:b/>
          <w:sz w:val="28"/>
          <w:szCs w:val="28"/>
        </w:rPr>
        <w:t xml:space="preserve">  </w:t>
      </w:r>
      <w:r w:rsidR="00745125" w:rsidRPr="00745125">
        <w:rPr>
          <w:rFonts w:ascii="仿宋" w:eastAsia="仿宋" w:hAnsi="仿宋" w:cs="仿宋" w:hint="eastAsia"/>
          <w:sz w:val="28"/>
          <w:szCs w:val="28"/>
        </w:rPr>
        <w:t>职责分工。坚持</w:t>
      </w:r>
      <w:r w:rsidR="00745125" w:rsidRPr="00745125">
        <w:rPr>
          <w:rFonts w:ascii="仿宋" w:eastAsia="仿宋" w:hAnsi="仿宋" w:cs="仿宋"/>
          <w:sz w:val="28"/>
          <w:szCs w:val="28"/>
        </w:rPr>
        <w:t>“</w:t>
      </w:r>
      <w:r w:rsidR="00745125" w:rsidRPr="00745125">
        <w:rPr>
          <w:rFonts w:ascii="仿宋" w:eastAsia="仿宋" w:hAnsi="仿宋" w:cs="仿宋" w:hint="eastAsia"/>
          <w:sz w:val="28"/>
          <w:szCs w:val="28"/>
        </w:rPr>
        <w:t>预防为主</w:t>
      </w:r>
      <w:r w:rsidR="00745125" w:rsidRPr="00745125">
        <w:rPr>
          <w:rFonts w:ascii="仿宋" w:eastAsia="仿宋" w:hAnsi="仿宋" w:cs="仿宋"/>
          <w:sz w:val="28"/>
          <w:szCs w:val="28"/>
        </w:rPr>
        <w:t>”</w:t>
      </w:r>
      <w:r w:rsidR="00745125" w:rsidRPr="00745125">
        <w:rPr>
          <w:rFonts w:ascii="仿宋" w:eastAsia="仿宋" w:hAnsi="仿宋" w:cs="仿宋" w:hint="eastAsia"/>
          <w:sz w:val="28"/>
          <w:szCs w:val="28"/>
        </w:rPr>
        <w:t>和</w:t>
      </w:r>
      <w:r w:rsidR="00745125" w:rsidRPr="00745125">
        <w:rPr>
          <w:rFonts w:ascii="仿宋" w:eastAsia="仿宋" w:hAnsi="仿宋" w:cs="仿宋"/>
          <w:sz w:val="28"/>
          <w:szCs w:val="28"/>
        </w:rPr>
        <w:t>“</w:t>
      </w:r>
      <w:r w:rsidR="00745125" w:rsidRPr="00745125">
        <w:rPr>
          <w:rFonts w:ascii="仿宋" w:eastAsia="仿宋" w:hAnsi="仿宋" w:cs="仿宋" w:hint="eastAsia"/>
          <w:sz w:val="28"/>
          <w:szCs w:val="28"/>
        </w:rPr>
        <w:t>谁主管谁负责</w:t>
      </w:r>
      <w:r w:rsidR="00745125" w:rsidRPr="00745125">
        <w:rPr>
          <w:rFonts w:ascii="仿宋" w:eastAsia="仿宋" w:hAnsi="仿宋" w:cs="仿宋"/>
          <w:sz w:val="28"/>
          <w:szCs w:val="28"/>
        </w:rPr>
        <w:t>”</w:t>
      </w:r>
      <w:r w:rsidR="00745125" w:rsidRPr="00745125">
        <w:rPr>
          <w:rFonts w:ascii="仿宋" w:eastAsia="仿宋" w:hAnsi="仿宋" w:cs="仿宋" w:hint="eastAsia"/>
          <w:sz w:val="28"/>
          <w:szCs w:val="28"/>
        </w:rPr>
        <w:t>的原则。各</w:t>
      </w:r>
      <w:r w:rsidR="00075237">
        <w:rPr>
          <w:rFonts w:ascii="仿宋" w:eastAsia="仿宋" w:hAnsi="仿宋" w:cs="仿宋" w:hint="eastAsia"/>
          <w:sz w:val="28"/>
          <w:szCs w:val="28"/>
        </w:rPr>
        <w:t>实验室</w:t>
      </w:r>
      <w:r w:rsidR="00745125" w:rsidRPr="00745125">
        <w:rPr>
          <w:rFonts w:ascii="仿宋" w:eastAsia="仿宋" w:hAnsi="仿宋" w:cs="仿宋" w:hint="eastAsia"/>
          <w:sz w:val="28"/>
          <w:szCs w:val="28"/>
        </w:rPr>
        <w:t>实行专人（或兼职）负责</w:t>
      </w:r>
      <w:r>
        <w:rPr>
          <w:rFonts w:ascii="仿宋" w:eastAsia="仿宋" w:hAnsi="仿宋" w:cs="仿宋" w:hint="eastAsia"/>
          <w:sz w:val="28"/>
          <w:szCs w:val="28"/>
        </w:rPr>
        <w:t>，</w:t>
      </w:r>
      <w:r w:rsidR="00745125" w:rsidRPr="00745125">
        <w:rPr>
          <w:rFonts w:ascii="仿宋" w:eastAsia="仿宋" w:hAnsi="仿宋" w:cs="仿宋" w:hint="eastAsia"/>
          <w:sz w:val="28"/>
          <w:szCs w:val="28"/>
        </w:rPr>
        <w:t>职责分工到每一位实验室工作人员，</w:t>
      </w:r>
      <w:r w:rsidR="00075237">
        <w:rPr>
          <w:rFonts w:ascii="仿宋" w:eastAsia="仿宋" w:hAnsi="仿宋" w:cs="仿宋" w:hint="eastAsia"/>
          <w:sz w:val="28"/>
          <w:szCs w:val="28"/>
        </w:rPr>
        <w:t>实验室</w:t>
      </w:r>
      <w:r w:rsidR="00745125" w:rsidRPr="00745125">
        <w:rPr>
          <w:rFonts w:ascii="仿宋" w:eastAsia="仿宋" w:hAnsi="仿宋" w:cs="仿宋" w:hint="eastAsia"/>
          <w:sz w:val="28"/>
          <w:szCs w:val="28"/>
        </w:rPr>
        <w:t>的全体人员都是事故处置的责任人。</w:t>
      </w:r>
    </w:p>
    <w:p w:rsidR="00745125" w:rsidRPr="00745125" w:rsidRDefault="00745125" w:rsidP="00745125">
      <w:pPr>
        <w:spacing w:line="600" w:lineRule="exact"/>
        <w:ind w:firstLineChars="200" w:firstLine="560"/>
        <w:rPr>
          <w:rFonts w:ascii="仿宋" w:eastAsia="仿宋" w:hAnsi="仿宋" w:cs="仿宋"/>
          <w:sz w:val="28"/>
          <w:szCs w:val="28"/>
        </w:rPr>
      </w:pPr>
      <w:r w:rsidRPr="00745125">
        <w:rPr>
          <w:rFonts w:ascii="仿宋" w:eastAsia="仿宋" w:hAnsi="仿宋" w:cs="仿宋" w:hint="eastAsia"/>
          <w:sz w:val="28"/>
          <w:szCs w:val="28"/>
        </w:rPr>
        <w:t>（一）</w:t>
      </w:r>
      <w:r w:rsidR="00AD7F49">
        <w:rPr>
          <w:rFonts w:ascii="仿宋" w:eastAsia="仿宋" w:hAnsi="仿宋" w:cs="仿宋" w:hint="eastAsia"/>
          <w:sz w:val="28"/>
          <w:szCs w:val="28"/>
        </w:rPr>
        <w:t>学院</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安全工作领导小组职责：负责检查督促</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安全事故的预防措施和应急救援的工作；负责紧急召集各参与抢险救援部门的负责人研究现场救援方案，明确各部门的职责分工；指挥现场应急救援工作；</w:t>
      </w:r>
    </w:p>
    <w:p w:rsidR="00745125" w:rsidRPr="00745125" w:rsidRDefault="00745125" w:rsidP="00745125">
      <w:pPr>
        <w:spacing w:line="600" w:lineRule="exact"/>
        <w:ind w:firstLineChars="200" w:firstLine="560"/>
        <w:rPr>
          <w:rFonts w:ascii="仿宋" w:eastAsia="仿宋" w:hAnsi="仿宋" w:cs="仿宋"/>
          <w:sz w:val="28"/>
          <w:szCs w:val="28"/>
        </w:rPr>
      </w:pPr>
      <w:r w:rsidRPr="00745125">
        <w:rPr>
          <w:rFonts w:ascii="仿宋" w:eastAsia="仿宋" w:hAnsi="仿宋" w:cs="仿宋" w:hint="eastAsia"/>
          <w:sz w:val="28"/>
          <w:szCs w:val="28"/>
        </w:rPr>
        <w:t>（二）事故部门职责：各事故部门要积极做好自救工作，迅速向有关部门领导和</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安全工作领导小组办公室报告情况，如果事故造成人员伤亡或重大财产损失的，必须同时向学</w:t>
      </w:r>
      <w:r w:rsidR="00AD7F49">
        <w:rPr>
          <w:rFonts w:ascii="仿宋" w:eastAsia="仿宋" w:hAnsi="仿宋" w:cs="仿宋" w:hint="eastAsia"/>
          <w:sz w:val="28"/>
          <w:szCs w:val="28"/>
        </w:rPr>
        <w:t>院</w:t>
      </w:r>
      <w:r w:rsidRPr="00745125">
        <w:rPr>
          <w:rFonts w:ascii="仿宋" w:eastAsia="仿宋" w:hAnsi="仿宋" w:cs="仿宋" w:hint="eastAsia"/>
          <w:sz w:val="28"/>
          <w:szCs w:val="28"/>
        </w:rPr>
        <w:t>保卫处报告，迅速做好应急处置救援工作</w:t>
      </w:r>
      <w:r w:rsidR="00AD7F49">
        <w:rPr>
          <w:rFonts w:ascii="仿宋" w:eastAsia="仿宋" w:hAnsi="仿宋" w:cs="仿宋" w:hint="eastAsia"/>
          <w:sz w:val="28"/>
          <w:szCs w:val="28"/>
        </w:rPr>
        <w:t>。</w:t>
      </w:r>
    </w:p>
    <w:p w:rsidR="00484504" w:rsidRPr="00745125" w:rsidRDefault="0028360F">
      <w:pPr>
        <w:spacing w:line="600" w:lineRule="exact"/>
        <w:jc w:val="center"/>
        <w:rPr>
          <w:rFonts w:ascii="仿宋" w:eastAsia="仿宋" w:hAnsi="仿宋" w:cs="仿宋"/>
          <w:b/>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三</w:t>
      </w:r>
      <w:r w:rsidRPr="00745125">
        <w:rPr>
          <w:rFonts w:ascii="仿宋" w:eastAsia="仿宋" w:hAnsi="仿宋" w:cs="仿宋" w:hint="eastAsia"/>
          <w:b/>
          <w:sz w:val="28"/>
          <w:szCs w:val="28"/>
        </w:rPr>
        <w:t>章</w:t>
      </w:r>
      <w:r w:rsidR="00075237">
        <w:rPr>
          <w:rFonts w:ascii="仿宋" w:eastAsia="仿宋" w:hAnsi="仿宋" w:cs="仿宋" w:hint="eastAsia"/>
          <w:b/>
          <w:sz w:val="28"/>
          <w:szCs w:val="28"/>
        </w:rPr>
        <w:t xml:space="preserve">  </w:t>
      </w:r>
      <w:r w:rsidRPr="00745125">
        <w:rPr>
          <w:rFonts w:ascii="仿宋" w:eastAsia="仿宋" w:hAnsi="仿宋" w:cs="仿宋" w:hint="eastAsia"/>
          <w:b/>
          <w:sz w:val="28"/>
          <w:szCs w:val="28"/>
        </w:rPr>
        <w:t>消防安保</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九</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根据实际情况配备一定量的消防器材，置于位置明显、取用方便之处，并指定专人负责，妥善保管。在非应急状况下，各种安全设施不准借用或挪用，要定期检查，发现问题，及时采取补救措施。</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十</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保持</w:t>
      </w:r>
      <w:r w:rsidR="00075237">
        <w:rPr>
          <w:rFonts w:ascii="仿宋" w:eastAsia="仿宋" w:hAnsi="仿宋" w:cs="仿宋" w:hint="eastAsia"/>
          <w:sz w:val="28"/>
          <w:szCs w:val="28"/>
        </w:rPr>
        <w:t>实验室</w:t>
      </w:r>
      <w:r w:rsidRPr="00745125">
        <w:rPr>
          <w:rFonts w:ascii="仿宋" w:eastAsia="仿宋" w:hAnsi="仿宋" w:cs="仿宋" w:hint="eastAsia"/>
          <w:sz w:val="28"/>
          <w:szCs w:val="28"/>
        </w:rPr>
        <w:t>设备、设施及环境清洁卫生。设备器材摆放整齐，排列有序，保持走道畅通。严禁走廊堆放物品阻挡消防安全通道。</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十一</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工作人员应熟悉消防器材的放置地点，学习消防知识，熟悉安全措施，熟练掌握消防器材的使用方法。如遇火灾事故，应及时切断电源，冷静处理。</w:t>
      </w:r>
    </w:p>
    <w:p w:rsidR="00484504" w:rsidRPr="00745125" w:rsidRDefault="00866817"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lastRenderedPageBreak/>
        <w:t>第十</w:t>
      </w:r>
      <w:r w:rsidR="00AD7F49">
        <w:rPr>
          <w:rFonts w:ascii="仿宋" w:eastAsia="仿宋" w:hAnsi="仿宋" w:cs="仿宋" w:hint="eastAsia"/>
          <w:b/>
          <w:sz w:val="28"/>
          <w:szCs w:val="28"/>
        </w:rPr>
        <w:t>二</w:t>
      </w:r>
      <w:r w:rsidR="0028360F" w:rsidRPr="00745125">
        <w:rPr>
          <w:rFonts w:ascii="仿宋" w:eastAsia="仿宋" w:hAnsi="仿宋" w:cs="仿宋" w:hint="eastAsia"/>
          <w:b/>
          <w:sz w:val="28"/>
          <w:szCs w:val="28"/>
        </w:rPr>
        <w:t>条</w:t>
      </w:r>
      <w:r w:rsidR="0028360F" w:rsidRPr="00745125">
        <w:rPr>
          <w:rFonts w:ascii="仿宋" w:eastAsia="仿宋" w:hAnsi="仿宋" w:cs="仿宋" w:hint="eastAsia"/>
          <w:sz w:val="28"/>
          <w:szCs w:val="28"/>
        </w:rPr>
        <w:t xml:space="preserve">  </w:t>
      </w:r>
      <w:r w:rsidR="00075237">
        <w:rPr>
          <w:rFonts w:ascii="仿宋" w:eastAsia="仿宋" w:hAnsi="仿宋" w:cs="仿宋" w:hint="eastAsia"/>
          <w:sz w:val="28"/>
          <w:szCs w:val="28"/>
        </w:rPr>
        <w:t>实验室</w:t>
      </w:r>
      <w:r w:rsidR="0028360F" w:rsidRPr="00745125">
        <w:rPr>
          <w:rFonts w:ascii="仿宋" w:eastAsia="仿宋" w:hAnsi="仿宋" w:cs="仿宋" w:hint="eastAsia"/>
          <w:sz w:val="28"/>
          <w:szCs w:val="28"/>
        </w:rPr>
        <w:t>应有严格的用电管理制度，对进入</w:t>
      </w:r>
      <w:r w:rsidR="00075237">
        <w:rPr>
          <w:rFonts w:ascii="仿宋" w:eastAsia="仿宋" w:hAnsi="仿宋" w:cs="仿宋" w:hint="eastAsia"/>
          <w:sz w:val="28"/>
          <w:szCs w:val="28"/>
        </w:rPr>
        <w:t>实验室</w:t>
      </w:r>
      <w:r w:rsidR="0028360F" w:rsidRPr="00745125">
        <w:rPr>
          <w:rFonts w:ascii="仿宋" w:eastAsia="仿宋" w:hAnsi="仿宋" w:cs="仿宋" w:hint="eastAsia"/>
          <w:sz w:val="28"/>
          <w:szCs w:val="28"/>
        </w:rPr>
        <w:t>工作学习的人员，应经常进行安全用电教育，严禁超负荷用电。实验电气设备处于工作状态时，必须有人在场监管，确实需要长时间连续工作的实验，电气设备须采取必要的安全保护和监管措施，防止意外事故发生。</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第十</w:t>
      </w:r>
      <w:r w:rsidR="00AD7F49">
        <w:rPr>
          <w:rFonts w:ascii="仿宋" w:eastAsia="仿宋" w:hAnsi="仿宋" w:cs="仿宋" w:hint="eastAsia"/>
          <w:b/>
          <w:sz w:val="28"/>
          <w:szCs w:val="28"/>
        </w:rPr>
        <w:t>三</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电、水、气等设施必须按有关规定规范安装，不得乱拉、乱接临时线路，不得破坏原房间的土建、电、水、气等设施结构，需要改造的需报</w:t>
      </w:r>
      <w:r w:rsidR="00F66D0D">
        <w:rPr>
          <w:rFonts w:ascii="仿宋" w:eastAsia="仿宋" w:hAnsi="仿宋" w:cs="仿宋" w:hint="eastAsia"/>
          <w:sz w:val="28"/>
          <w:szCs w:val="28"/>
        </w:rPr>
        <w:t>后勤保障处</w:t>
      </w:r>
      <w:r w:rsidRPr="00745125">
        <w:rPr>
          <w:rFonts w:ascii="仿宋" w:eastAsia="仿宋" w:hAnsi="仿宋" w:cs="仿宋" w:hint="eastAsia"/>
          <w:sz w:val="28"/>
          <w:szCs w:val="28"/>
        </w:rPr>
        <w:t>，按规范进行安装或施工。</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应定期对电源、水源、火源等进行检查，并做好检查记录，发现隐患应及时处理。</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第十</w:t>
      </w:r>
      <w:r w:rsidR="00AD7F49">
        <w:rPr>
          <w:rFonts w:ascii="仿宋" w:eastAsia="仿宋" w:hAnsi="仿宋" w:cs="仿宋" w:hint="eastAsia"/>
          <w:b/>
          <w:sz w:val="28"/>
          <w:szCs w:val="28"/>
        </w:rPr>
        <w:t>四</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设备应定期维护保养，对有故障的仪器设备要及时检修，仪器设备的维护和检修要有记录，使用强电的仪器设备要安装接地装置，对出现老化现象的设备以及具有潜在安全隐患的设备应及时维修或报废。</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第十</w:t>
      </w:r>
      <w:r w:rsidR="00AD7F49">
        <w:rPr>
          <w:rFonts w:ascii="仿宋" w:eastAsia="仿宋" w:hAnsi="仿宋" w:cs="仿宋" w:hint="eastAsia"/>
          <w:b/>
          <w:sz w:val="28"/>
          <w:szCs w:val="28"/>
        </w:rPr>
        <w:t>五</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无需配备加热设备的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，严禁使用包括电炉、电取暖器、电水壶、电煲锅、电热杯、热得快等各种类型的电加热器具。实验中必须使用明火时，须加强防范措施，做到用火不离人，危险范围内要清除可燃物品。</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第十</w:t>
      </w:r>
      <w:r w:rsidR="00AD7F49">
        <w:rPr>
          <w:rFonts w:ascii="仿宋" w:eastAsia="仿宋" w:hAnsi="仿宋" w:cs="仿宋" w:hint="eastAsia"/>
          <w:b/>
          <w:sz w:val="28"/>
          <w:szCs w:val="28"/>
        </w:rPr>
        <w:t>六</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实验楼（室）应按规定设置安全疏散指示标志和应急照明设施，保证疏散通道、安全出口畅通。不得在</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堆放与实验需要无关的杂物、可燃物、易爆物。</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第十</w:t>
      </w:r>
      <w:r w:rsidR="00AD7F49">
        <w:rPr>
          <w:rFonts w:ascii="仿宋" w:eastAsia="仿宋" w:hAnsi="仿宋" w:cs="仿宋" w:hint="eastAsia"/>
          <w:b/>
          <w:sz w:val="28"/>
          <w:szCs w:val="28"/>
        </w:rPr>
        <w:t>七</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要建立安全值班制度。</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值班人员或工作人员下班时，必须关闭电源、水源、气源、门窗，剩余药品必须妥善保存。</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第十</w:t>
      </w:r>
      <w:r w:rsidR="00AD7F49">
        <w:rPr>
          <w:rFonts w:ascii="仿宋" w:eastAsia="仿宋" w:hAnsi="仿宋" w:cs="仿宋" w:hint="eastAsia"/>
          <w:b/>
          <w:sz w:val="28"/>
          <w:szCs w:val="28"/>
        </w:rPr>
        <w:t>八</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在从事涉及压力容器、电工、焊接、振动、噪声、</w:t>
      </w:r>
      <w:r w:rsidRPr="00745125">
        <w:rPr>
          <w:rFonts w:ascii="仿宋" w:eastAsia="仿宋" w:hAnsi="仿宋" w:cs="仿宋" w:hint="eastAsia"/>
          <w:sz w:val="28"/>
          <w:szCs w:val="28"/>
        </w:rPr>
        <w:lastRenderedPageBreak/>
        <w:t>高温、高压、辐射、强光闪烁、细菌疫苗及放射性物质的操作和实验时，要严格制定相关操作规程，采取相应的劳动保护措施。</w:t>
      </w:r>
    </w:p>
    <w:p w:rsidR="00484504" w:rsidRPr="00745125" w:rsidRDefault="0028360F">
      <w:pPr>
        <w:spacing w:line="600" w:lineRule="exact"/>
        <w:jc w:val="center"/>
        <w:rPr>
          <w:rFonts w:ascii="仿宋" w:eastAsia="仿宋" w:hAnsi="仿宋" w:cs="仿宋"/>
          <w:b/>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四</w:t>
      </w:r>
      <w:r w:rsidRPr="00745125">
        <w:rPr>
          <w:rFonts w:ascii="仿宋" w:eastAsia="仿宋" w:hAnsi="仿宋" w:cs="仿宋" w:hint="eastAsia"/>
          <w:b/>
          <w:sz w:val="28"/>
          <w:szCs w:val="28"/>
        </w:rPr>
        <w:t>章   环境安全</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第十</w:t>
      </w:r>
      <w:r w:rsidR="00AD7F49">
        <w:rPr>
          <w:rFonts w:ascii="仿宋" w:eastAsia="仿宋" w:hAnsi="仿宋" w:cs="仿宋" w:hint="eastAsia"/>
          <w:b/>
          <w:sz w:val="28"/>
          <w:szCs w:val="28"/>
        </w:rPr>
        <w:t>九</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必须根据国家法律法规的规定，加强对废气、废液、废渣和噪声的处理与排放的管理，不得污染环境。严禁在</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内大声喧哗、抽烟﹑吃食物和乱丢垃圾。不得带无关人员进入</w:t>
      </w:r>
      <w:r w:rsidR="00075237">
        <w:rPr>
          <w:rFonts w:ascii="仿宋" w:eastAsia="仿宋" w:hAnsi="仿宋" w:cs="仿宋" w:hint="eastAsia"/>
          <w:sz w:val="28"/>
          <w:szCs w:val="28"/>
        </w:rPr>
        <w:t>实验室</w:t>
      </w:r>
      <w:r w:rsidRPr="00745125">
        <w:rPr>
          <w:rFonts w:ascii="仿宋" w:eastAsia="仿宋" w:hAnsi="仿宋" w:cs="仿宋" w:hint="eastAsia"/>
          <w:sz w:val="28"/>
          <w:szCs w:val="28"/>
        </w:rPr>
        <w:t>。</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二十</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新建、改造、扩建</w:t>
      </w:r>
      <w:r w:rsidR="00075237">
        <w:rPr>
          <w:rFonts w:ascii="仿宋" w:eastAsia="仿宋" w:hAnsi="仿宋" w:cs="仿宋" w:hint="eastAsia"/>
          <w:sz w:val="28"/>
          <w:szCs w:val="28"/>
        </w:rPr>
        <w:t>实验室</w:t>
      </w:r>
      <w:r w:rsidRPr="00745125">
        <w:rPr>
          <w:rFonts w:ascii="仿宋" w:eastAsia="仿宋" w:hAnsi="仿宋" w:cs="仿宋" w:hint="eastAsia"/>
          <w:sz w:val="28"/>
          <w:szCs w:val="28"/>
        </w:rPr>
        <w:t>时必须将有害物质、有毒气体的处理列入工程计划一起施工，并坚持竣工合格验收制度。</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二十一</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对实验动物、植物，要有专人负责，落实实验动植物管理措施，妥善处理实验动植物的尸体、器官和组织。</w:t>
      </w:r>
    </w:p>
    <w:p w:rsidR="00484504" w:rsidRPr="00745125" w:rsidRDefault="0028360F">
      <w:pPr>
        <w:spacing w:line="600" w:lineRule="exact"/>
        <w:jc w:val="center"/>
        <w:rPr>
          <w:rFonts w:ascii="仿宋" w:eastAsia="仿宋" w:hAnsi="仿宋" w:cs="仿宋"/>
          <w:b/>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五</w:t>
      </w:r>
      <w:r w:rsidRPr="00745125">
        <w:rPr>
          <w:rFonts w:ascii="仿宋" w:eastAsia="仿宋" w:hAnsi="仿宋" w:cs="仿宋" w:hint="eastAsia"/>
          <w:b/>
          <w:sz w:val="28"/>
          <w:szCs w:val="28"/>
        </w:rPr>
        <w:t>章   危险化学品安全</w:t>
      </w:r>
    </w:p>
    <w:p w:rsidR="00484504" w:rsidRPr="00745125" w:rsidRDefault="00866817"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第二十</w:t>
      </w:r>
      <w:r w:rsidR="00AD7F49">
        <w:rPr>
          <w:rFonts w:ascii="仿宋" w:eastAsia="仿宋" w:hAnsi="仿宋" w:cs="仿宋" w:hint="eastAsia"/>
          <w:b/>
          <w:sz w:val="28"/>
          <w:szCs w:val="28"/>
        </w:rPr>
        <w:t>二</w:t>
      </w:r>
      <w:r w:rsidR="0028360F" w:rsidRPr="00745125">
        <w:rPr>
          <w:rFonts w:ascii="仿宋" w:eastAsia="仿宋" w:hAnsi="仿宋" w:cs="仿宋" w:hint="eastAsia"/>
          <w:b/>
          <w:sz w:val="28"/>
          <w:szCs w:val="28"/>
        </w:rPr>
        <w:t>条</w:t>
      </w:r>
      <w:r w:rsidR="0028360F" w:rsidRPr="00745125">
        <w:rPr>
          <w:rFonts w:ascii="仿宋" w:eastAsia="仿宋" w:hAnsi="仿宋" w:cs="仿宋" w:hint="eastAsia"/>
          <w:sz w:val="28"/>
          <w:szCs w:val="28"/>
        </w:rPr>
        <w:t>本管理规定所称危险化学品，系指《危险货物分类与产品编号》（GB6944—86）规定的分类标准中的爆炸品、压缩气体和液化气体、易燃液体、易燃固体、自燃物品和遇水燃烧物品、氧化剂和有机性氧化物、毒害品和腐蚀品七大类。</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第二十</w:t>
      </w:r>
      <w:r w:rsidR="00AD7F49">
        <w:rPr>
          <w:rFonts w:ascii="仿宋" w:eastAsia="仿宋" w:hAnsi="仿宋" w:cs="仿宋" w:hint="eastAsia"/>
          <w:b/>
          <w:sz w:val="28"/>
          <w:szCs w:val="28"/>
        </w:rPr>
        <w:t>三</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使用危险化学品的单位要认真贯彻国家《危险化学品安全管理条例》（国务院令第591号）和上级部门的有关规定，建立严格的危险化学品登记、交接、检查、出入库、领取清退等管理制度，要建立账目，账目要日清月结，做到账物相符。</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第二十</w:t>
      </w:r>
      <w:r w:rsidR="00AD7F49">
        <w:rPr>
          <w:rFonts w:ascii="仿宋" w:eastAsia="仿宋" w:hAnsi="仿宋" w:cs="仿宋" w:hint="eastAsia"/>
          <w:b/>
          <w:sz w:val="28"/>
          <w:szCs w:val="28"/>
        </w:rPr>
        <w:t>四</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使用危险化学品的单位要制定安全使用操作规程，明确安全使用注意事项。实验人员必须配备防护装备方可参与有关实验。学生使用危险化学品时，教师应详细指导监督，并采取必要的安全防护</w:t>
      </w:r>
      <w:r w:rsidRPr="00745125">
        <w:rPr>
          <w:rFonts w:ascii="仿宋" w:eastAsia="仿宋" w:hAnsi="仿宋" w:cs="仿宋" w:hint="eastAsia"/>
          <w:sz w:val="28"/>
          <w:szCs w:val="28"/>
        </w:rPr>
        <w:lastRenderedPageBreak/>
        <w:t>措施。</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第二十</w:t>
      </w:r>
      <w:r w:rsidR="00AD7F49">
        <w:rPr>
          <w:rFonts w:ascii="仿宋" w:eastAsia="仿宋" w:hAnsi="仿宋" w:cs="仿宋" w:hint="eastAsia"/>
          <w:b/>
          <w:sz w:val="28"/>
          <w:szCs w:val="28"/>
        </w:rPr>
        <w:t>五</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对危险化学品要指定工作责任心强、具备专业保管知识的专人负责管理。管理使用过程中严格安全措施，坚持“五双制度”——双人收发、双人记账、双人双锁、双人运输、双人使用。</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第二十</w:t>
      </w:r>
      <w:r w:rsidR="00AD7F49">
        <w:rPr>
          <w:rFonts w:ascii="仿宋" w:eastAsia="仿宋" w:hAnsi="仿宋" w:cs="仿宋" w:hint="eastAsia"/>
          <w:b/>
          <w:sz w:val="28"/>
          <w:szCs w:val="28"/>
        </w:rPr>
        <w:t>六</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化学危险品应当根据它们的特性，采取相应的保存措施。分类分项存放，经常检查，及时排除安全隐患。</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第二十</w:t>
      </w:r>
      <w:r w:rsidR="00AD7F49">
        <w:rPr>
          <w:rFonts w:ascii="仿宋" w:eastAsia="仿宋" w:hAnsi="仿宋" w:cs="仿宋" w:hint="eastAsia"/>
          <w:b/>
          <w:sz w:val="28"/>
          <w:szCs w:val="28"/>
        </w:rPr>
        <w:t>七</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危险化学品的购置须向主管</w:t>
      </w:r>
      <w:r w:rsidR="00DB2945" w:rsidRPr="00745125">
        <w:rPr>
          <w:rFonts w:ascii="仿宋" w:eastAsia="仿宋" w:hAnsi="仿宋" w:cs="仿宋" w:hint="eastAsia"/>
          <w:sz w:val="28"/>
          <w:szCs w:val="28"/>
        </w:rPr>
        <w:t>院长</w:t>
      </w:r>
      <w:r w:rsidRPr="00745125">
        <w:rPr>
          <w:rFonts w:ascii="仿宋" w:eastAsia="仿宋" w:hAnsi="仿宋" w:cs="仿宋" w:hint="eastAsia"/>
          <w:sz w:val="28"/>
          <w:szCs w:val="28"/>
        </w:rPr>
        <w:t>提出申请报告，经主管校长批准后才可以购置，并做好详细的领用和使用记录。</w:t>
      </w:r>
    </w:p>
    <w:p w:rsidR="00484504" w:rsidRPr="00745125" w:rsidRDefault="0028360F">
      <w:pPr>
        <w:spacing w:line="600" w:lineRule="exact"/>
        <w:jc w:val="center"/>
        <w:rPr>
          <w:rFonts w:ascii="仿宋" w:eastAsia="仿宋" w:hAnsi="仿宋" w:cs="仿宋"/>
          <w:b/>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六</w:t>
      </w:r>
      <w:r w:rsidRPr="00745125">
        <w:rPr>
          <w:rFonts w:ascii="仿宋" w:eastAsia="仿宋" w:hAnsi="仿宋" w:cs="仿宋" w:hint="eastAsia"/>
          <w:b/>
          <w:sz w:val="28"/>
          <w:szCs w:val="28"/>
        </w:rPr>
        <w:t>章   特种设备安全</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第二十</w:t>
      </w:r>
      <w:r w:rsidR="00AD7F49">
        <w:rPr>
          <w:rFonts w:ascii="仿宋" w:eastAsia="仿宋" w:hAnsi="仿宋" w:cs="仿宋" w:hint="eastAsia"/>
          <w:b/>
          <w:sz w:val="28"/>
          <w:szCs w:val="28"/>
        </w:rPr>
        <w:t>八</w:t>
      </w:r>
      <w:r w:rsidRPr="00745125">
        <w:rPr>
          <w:rFonts w:ascii="仿宋" w:eastAsia="仿宋" w:hAnsi="仿宋" w:cs="仿宋" w:hint="eastAsia"/>
          <w:b/>
          <w:sz w:val="28"/>
          <w:szCs w:val="28"/>
        </w:rPr>
        <w:t xml:space="preserve">条 </w:t>
      </w:r>
      <w:r w:rsidRPr="00745125">
        <w:rPr>
          <w:rFonts w:ascii="仿宋" w:eastAsia="仿宋" w:hAnsi="仿宋" w:cs="仿宋" w:hint="eastAsia"/>
          <w:sz w:val="28"/>
          <w:szCs w:val="28"/>
        </w:rPr>
        <w:t xml:space="preserve"> 本管理规定所称特种设备是指我</w:t>
      </w:r>
      <w:r w:rsidR="00DB2945" w:rsidRPr="00745125">
        <w:rPr>
          <w:rFonts w:ascii="仿宋" w:eastAsia="仿宋" w:hAnsi="仿宋" w:cs="仿宋" w:hint="eastAsia"/>
          <w:sz w:val="28"/>
          <w:szCs w:val="28"/>
        </w:rPr>
        <w:t>院</w:t>
      </w:r>
      <w:r w:rsidR="00075237">
        <w:rPr>
          <w:rFonts w:ascii="仿宋" w:eastAsia="仿宋" w:hAnsi="仿宋" w:cs="仿宋" w:hint="eastAsia"/>
          <w:sz w:val="28"/>
          <w:szCs w:val="28"/>
        </w:rPr>
        <w:t>实验室</w:t>
      </w:r>
      <w:r w:rsidRPr="00745125">
        <w:rPr>
          <w:rFonts w:ascii="仿宋" w:eastAsia="仿宋" w:hAnsi="仿宋" w:cs="仿宋" w:hint="eastAsia"/>
          <w:sz w:val="28"/>
          <w:szCs w:val="28"/>
        </w:rPr>
        <w:t>涉及生命财产安全、危险性较大的压力容器（含气瓶，下同）、压力管道、起重机械等。</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第二十</w:t>
      </w:r>
      <w:r w:rsidR="00AD7F49">
        <w:rPr>
          <w:rFonts w:ascii="仿宋" w:eastAsia="仿宋" w:hAnsi="仿宋" w:cs="仿宋" w:hint="eastAsia"/>
          <w:b/>
          <w:sz w:val="28"/>
          <w:szCs w:val="28"/>
        </w:rPr>
        <w:t>九</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学</w:t>
      </w:r>
      <w:r w:rsidR="00DB2945" w:rsidRPr="00745125">
        <w:rPr>
          <w:rFonts w:ascii="仿宋" w:eastAsia="仿宋" w:hAnsi="仿宋" w:cs="仿宋" w:hint="eastAsia"/>
          <w:sz w:val="28"/>
          <w:szCs w:val="28"/>
        </w:rPr>
        <w:t>院</w:t>
      </w:r>
      <w:r w:rsidRPr="00745125">
        <w:rPr>
          <w:rFonts w:ascii="仿宋" w:eastAsia="仿宋" w:hAnsi="仿宋" w:cs="仿宋" w:hint="eastAsia"/>
          <w:sz w:val="28"/>
          <w:szCs w:val="28"/>
        </w:rPr>
        <w:t>购置的特种设备，其设计、生产单位必须是依照《特种设备安全监察条例》（国务院令第549号）取得许可的单位。特种设备出厂时，应当附有安全技术规范要求的设计文件、产品质量合格证明、安装及使用维修说明、监督检验证明等文件。特种设备的安装调试、质保期内的维护工作原则上由生产厂家负责实施，以确保安装、维护的质量和使用安全。特殊情况需由其他单位承担的，该单位必须具备相应的安全资质证书。</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三十</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使用单位应当根据特种设备的使用状况，落实专（兼）职安全管理人员，负责整理、登记并妥善保管随机文件和资料，建立安全技术档案；组织做好设备的安装、维护保养和定期检测检验工作；落</w:t>
      </w:r>
      <w:r w:rsidRPr="00745125">
        <w:rPr>
          <w:rFonts w:ascii="仿宋" w:eastAsia="仿宋" w:hAnsi="仿宋" w:cs="仿宋" w:hint="eastAsia"/>
          <w:sz w:val="28"/>
          <w:szCs w:val="28"/>
        </w:rPr>
        <w:lastRenderedPageBreak/>
        <w:t>实国家和学校的相关规定，确保特种设备的管理与使用规范、安全。</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三十一</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应制定特种设备的安全操作规程，严格按照安全操作规程使用特种设备，并做好使用记录。特种设备使用中发现异常情况，应立即停止使用，及时进行检修。</w:t>
      </w:r>
    </w:p>
    <w:p w:rsidR="00484504" w:rsidRPr="00745125" w:rsidRDefault="00866817"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第三十</w:t>
      </w:r>
      <w:r w:rsidR="00AD7F49">
        <w:rPr>
          <w:rFonts w:ascii="仿宋" w:eastAsia="仿宋" w:hAnsi="仿宋" w:cs="仿宋" w:hint="eastAsia"/>
          <w:b/>
          <w:sz w:val="28"/>
          <w:szCs w:val="28"/>
        </w:rPr>
        <w:t>二</w:t>
      </w:r>
      <w:r w:rsidR="0028360F" w:rsidRPr="00745125">
        <w:rPr>
          <w:rFonts w:ascii="仿宋" w:eastAsia="仿宋" w:hAnsi="仿宋" w:cs="仿宋" w:hint="eastAsia"/>
          <w:b/>
          <w:sz w:val="28"/>
          <w:szCs w:val="28"/>
        </w:rPr>
        <w:t>条</w:t>
      </w:r>
      <w:r w:rsidR="0028360F" w:rsidRPr="00745125">
        <w:rPr>
          <w:rFonts w:ascii="仿宋" w:eastAsia="仿宋" w:hAnsi="仿宋" w:cs="仿宋" w:hint="eastAsia"/>
          <w:sz w:val="28"/>
          <w:szCs w:val="28"/>
        </w:rPr>
        <w:t xml:space="preserve"> 经常检查易燃气体管道、接头、开关及器具是否有泄漏 ，随时排除安全隐患。室内无人时，禁止使用易燃器具。</w:t>
      </w:r>
    </w:p>
    <w:p w:rsidR="00484504" w:rsidRPr="00745125" w:rsidRDefault="0028360F">
      <w:pPr>
        <w:spacing w:line="600" w:lineRule="exact"/>
        <w:jc w:val="center"/>
        <w:rPr>
          <w:rFonts w:ascii="仿宋" w:eastAsia="仿宋" w:hAnsi="仿宋" w:cs="仿宋"/>
          <w:b/>
          <w:sz w:val="28"/>
          <w:szCs w:val="28"/>
        </w:rPr>
      </w:pPr>
      <w:r w:rsidRPr="00745125">
        <w:rPr>
          <w:rFonts w:ascii="仿宋" w:eastAsia="仿宋" w:hAnsi="仿宋" w:cs="仿宋" w:hint="eastAsia"/>
          <w:b/>
          <w:sz w:val="28"/>
          <w:szCs w:val="28"/>
        </w:rPr>
        <w:t>第</w:t>
      </w:r>
      <w:r w:rsidR="00AD7F49">
        <w:rPr>
          <w:rFonts w:ascii="仿宋" w:eastAsia="仿宋" w:hAnsi="仿宋" w:cs="仿宋" w:hint="eastAsia"/>
          <w:b/>
          <w:sz w:val="28"/>
          <w:szCs w:val="28"/>
        </w:rPr>
        <w:t>七</w:t>
      </w:r>
      <w:r w:rsidRPr="00745125">
        <w:rPr>
          <w:rFonts w:ascii="仿宋" w:eastAsia="仿宋" w:hAnsi="仿宋" w:cs="仿宋" w:hint="eastAsia"/>
          <w:b/>
          <w:sz w:val="28"/>
          <w:szCs w:val="28"/>
        </w:rPr>
        <w:t>章   仪器设备安全</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第三十</w:t>
      </w:r>
      <w:r w:rsidR="00AD7F49">
        <w:rPr>
          <w:rFonts w:ascii="仿宋" w:eastAsia="仿宋" w:hAnsi="仿宋" w:cs="仿宋" w:hint="eastAsia"/>
          <w:b/>
          <w:sz w:val="28"/>
          <w:szCs w:val="28"/>
        </w:rPr>
        <w:t>三</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w:t>
      </w:r>
      <w:r w:rsidR="00075237">
        <w:rPr>
          <w:rFonts w:ascii="仿宋" w:eastAsia="仿宋" w:hAnsi="仿宋" w:cs="仿宋" w:hint="eastAsia"/>
          <w:sz w:val="28"/>
          <w:szCs w:val="28"/>
        </w:rPr>
        <w:t>实验室</w:t>
      </w:r>
      <w:r w:rsidRPr="00745125">
        <w:rPr>
          <w:rFonts w:ascii="仿宋" w:eastAsia="仿宋" w:hAnsi="仿宋" w:cs="仿宋" w:hint="eastAsia"/>
          <w:sz w:val="28"/>
          <w:szCs w:val="28"/>
        </w:rPr>
        <w:t>的仪器设备应有专人负责维护，保持良好的性能和准确的精度，并处于完善可用状态，确保仪器设备安全运行。</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第三十</w:t>
      </w:r>
      <w:r w:rsidR="00C31EF4">
        <w:rPr>
          <w:rFonts w:ascii="仿宋" w:eastAsia="仿宋" w:hAnsi="仿宋" w:cs="仿宋" w:hint="eastAsia"/>
          <w:b/>
          <w:sz w:val="28"/>
          <w:szCs w:val="28"/>
        </w:rPr>
        <w:t>四</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w:t>
      </w:r>
      <w:r w:rsidR="00075237">
        <w:rPr>
          <w:rFonts w:ascii="仿宋" w:eastAsia="仿宋" w:hAnsi="仿宋" w:cs="仿宋" w:hint="eastAsia"/>
          <w:sz w:val="28"/>
          <w:szCs w:val="28"/>
        </w:rPr>
        <w:t>实验室</w:t>
      </w:r>
      <w:r w:rsidRPr="00745125">
        <w:rPr>
          <w:rFonts w:ascii="仿宋" w:eastAsia="仿宋" w:hAnsi="仿宋" w:cs="仿宋" w:hint="eastAsia"/>
          <w:sz w:val="28"/>
          <w:szCs w:val="28"/>
        </w:rPr>
        <w:t>仪器设备管理人员必须密切注意学</w:t>
      </w:r>
      <w:r w:rsidR="00DB2945" w:rsidRPr="00745125">
        <w:rPr>
          <w:rFonts w:ascii="仿宋" w:eastAsia="仿宋" w:hAnsi="仿宋" w:cs="仿宋" w:hint="eastAsia"/>
          <w:sz w:val="28"/>
          <w:szCs w:val="28"/>
        </w:rPr>
        <w:t>院</w:t>
      </w:r>
      <w:r w:rsidRPr="00745125">
        <w:rPr>
          <w:rFonts w:ascii="仿宋" w:eastAsia="仿宋" w:hAnsi="仿宋" w:cs="仿宋" w:hint="eastAsia"/>
          <w:sz w:val="28"/>
          <w:szCs w:val="28"/>
        </w:rPr>
        <w:t>有关部门停水停电的通知和气象部门的恶劣天气预警通知，注意贵重仪器设备的停水停电保护措施，如遇台风、暴雨、冰雹、雷暴等恶劣天气，应提前对贵重仪器设备采取保护措施，防止或减小外界影响对仪器设备造成的损失。在发生恶劣天气情况时，须安排工作人员在现场值班。</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第三十</w:t>
      </w:r>
      <w:r w:rsidR="00C31EF4">
        <w:rPr>
          <w:rFonts w:ascii="仿宋" w:eastAsia="仿宋" w:hAnsi="仿宋" w:cs="仿宋" w:hint="eastAsia"/>
          <w:b/>
          <w:sz w:val="28"/>
          <w:szCs w:val="28"/>
        </w:rPr>
        <w:t>五</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各类实验要严格按照安全操作规程进行，上机前需制定切实可行的实验方案，并做好各种准备工作。上机时严格按使用操作规程进行，开机后必须有人值守，用完仪器要认真进行安全检查。对不遵守者，管理人员有权对其劝阻、纠错直至拒绝其继续使用。</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第三十</w:t>
      </w:r>
      <w:r w:rsidR="00C31EF4">
        <w:rPr>
          <w:rFonts w:ascii="仿宋" w:eastAsia="仿宋" w:hAnsi="仿宋" w:cs="仿宋" w:hint="eastAsia"/>
          <w:b/>
          <w:sz w:val="28"/>
          <w:szCs w:val="28"/>
        </w:rPr>
        <w:t>六</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贵重仪器设备及其附属的安全装置，未经申报批准，不准随意拆卸与改装。确需拆卸或改装时，应书面请示主管领导批准，方可实施。</w:t>
      </w:r>
    </w:p>
    <w:p w:rsidR="00484504" w:rsidRPr="00745125" w:rsidRDefault="0028360F">
      <w:pPr>
        <w:spacing w:line="600" w:lineRule="exact"/>
        <w:jc w:val="center"/>
        <w:rPr>
          <w:rFonts w:ascii="仿宋" w:eastAsia="仿宋" w:hAnsi="仿宋" w:cs="仿宋"/>
          <w:b/>
          <w:sz w:val="28"/>
          <w:szCs w:val="28"/>
        </w:rPr>
      </w:pPr>
      <w:r w:rsidRPr="00745125">
        <w:rPr>
          <w:rFonts w:ascii="仿宋" w:eastAsia="仿宋" w:hAnsi="仿宋" w:cs="仿宋" w:hint="eastAsia"/>
          <w:b/>
          <w:sz w:val="28"/>
          <w:szCs w:val="28"/>
        </w:rPr>
        <w:t>第</w:t>
      </w:r>
      <w:r w:rsidR="00C31EF4">
        <w:rPr>
          <w:rFonts w:ascii="仿宋" w:eastAsia="仿宋" w:hAnsi="仿宋" w:cs="仿宋" w:hint="eastAsia"/>
          <w:b/>
          <w:sz w:val="28"/>
          <w:szCs w:val="28"/>
        </w:rPr>
        <w:t>八</w:t>
      </w:r>
      <w:r w:rsidRPr="00745125">
        <w:rPr>
          <w:rFonts w:ascii="仿宋" w:eastAsia="仿宋" w:hAnsi="仿宋" w:cs="仿宋" w:hint="eastAsia"/>
          <w:b/>
          <w:sz w:val="28"/>
          <w:szCs w:val="28"/>
        </w:rPr>
        <w:t>章</w:t>
      </w:r>
      <w:r w:rsidR="00F66D0D">
        <w:rPr>
          <w:rFonts w:ascii="仿宋" w:eastAsia="仿宋" w:hAnsi="仿宋" w:cs="仿宋" w:hint="eastAsia"/>
          <w:b/>
          <w:sz w:val="28"/>
          <w:szCs w:val="28"/>
        </w:rPr>
        <w:t xml:space="preserve">  </w:t>
      </w:r>
      <w:r w:rsidRPr="00745125">
        <w:rPr>
          <w:rFonts w:ascii="仿宋" w:eastAsia="仿宋" w:hAnsi="仿宋" w:cs="仿宋" w:hint="eastAsia"/>
          <w:b/>
          <w:sz w:val="28"/>
          <w:szCs w:val="28"/>
        </w:rPr>
        <w:t>事故处理与奖惩</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lastRenderedPageBreak/>
        <w:t>第三十</w:t>
      </w:r>
      <w:r w:rsidR="00C31EF4">
        <w:rPr>
          <w:rFonts w:ascii="仿宋" w:eastAsia="仿宋" w:hAnsi="仿宋" w:cs="仿宋" w:hint="eastAsia"/>
          <w:b/>
          <w:sz w:val="28"/>
          <w:szCs w:val="28"/>
        </w:rPr>
        <w:t>七</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发生事故时，要积极采取有效应急措施，及时处理，防止事态扩大和蔓延。发生较大险情，应立即报警。</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第三十</w:t>
      </w:r>
      <w:r w:rsidR="00C31EF4">
        <w:rPr>
          <w:rFonts w:ascii="仿宋" w:eastAsia="仿宋" w:hAnsi="仿宋" w:cs="仿宋" w:hint="eastAsia"/>
          <w:b/>
          <w:sz w:val="28"/>
          <w:szCs w:val="28"/>
        </w:rPr>
        <w:t>八</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对违反本规定的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和个人，学</w:t>
      </w:r>
      <w:r w:rsidR="00DB2945" w:rsidRPr="00745125">
        <w:rPr>
          <w:rFonts w:ascii="仿宋" w:eastAsia="仿宋" w:hAnsi="仿宋" w:cs="仿宋" w:hint="eastAsia"/>
          <w:sz w:val="28"/>
          <w:szCs w:val="28"/>
        </w:rPr>
        <w:t>院</w:t>
      </w:r>
      <w:r w:rsidRPr="00745125">
        <w:rPr>
          <w:rFonts w:ascii="仿宋" w:eastAsia="仿宋" w:hAnsi="仿宋" w:cs="仿宋" w:hint="eastAsia"/>
          <w:sz w:val="28"/>
          <w:szCs w:val="28"/>
        </w:rPr>
        <w:t>、教学单位有权停止其实验和作业，令其限期整改。凡被责令整改的</w:t>
      </w:r>
      <w:r w:rsidR="00075237">
        <w:rPr>
          <w:rFonts w:ascii="仿宋" w:eastAsia="仿宋" w:hAnsi="仿宋" w:cs="仿宋" w:hint="eastAsia"/>
          <w:sz w:val="28"/>
          <w:szCs w:val="28"/>
        </w:rPr>
        <w:t>实验室</w:t>
      </w:r>
      <w:r w:rsidRPr="00745125">
        <w:rPr>
          <w:rFonts w:ascii="仿宋" w:eastAsia="仿宋" w:hAnsi="仿宋" w:cs="仿宋" w:hint="eastAsia"/>
          <w:sz w:val="28"/>
          <w:szCs w:val="28"/>
        </w:rPr>
        <w:t>，要采取相应的限期整改措施，经各有关部门检查合格后，方可恢复工作。</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第三十</w:t>
      </w:r>
      <w:r w:rsidR="00C31EF4">
        <w:rPr>
          <w:rFonts w:ascii="仿宋" w:eastAsia="仿宋" w:hAnsi="仿宋" w:cs="仿宋" w:hint="eastAsia"/>
          <w:b/>
          <w:sz w:val="28"/>
          <w:szCs w:val="28"/>
        </w:rPr>
        <w:t>九</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对玩忽职守，违章操作，忽视安全而造成了被盗、火灾、中毒、人身重大损伤、精密贵重仪器和大</w:t>
      </w:r>
      <w:r w:rsidR="00DB2945" w:rsidRPr="00745125">
        <w:rPr>
          <w:rFonts w:ascii="仿宋" w:eastAsia="仿宋" w:hAnsi="仿宋" w:cs="仿宋" w:hint="eastAsia"/>
          <w:sz w:val="28"/>
          <w:szCs w:val="28"/>
        </w:rPr>
        <w:t>型设备损坏等重大事故，</w:t>
      </w:r>
      <w:r w:rsidR="00075237">
        <w:rPr>
          <w:rFonts w:ascii="仿宋" w:eastAsia="仿宋" w:hAnsi="仿宋" w:cs="仿宋" w:hint="eastAsia"/>
          <w:sz w:val="28"/>
          <w:szCs w:val="28"/>
        </w:rPr>
        <w:t>实验室</w:t>
      </w:r>
      <w:r w:rsidR="00DB2945" w:rsidRPr="00745125">
        <w:rPr>
          <w:rFonts w:ascii="仿宋" w:eastAsia="仿宋" w:hAnsi="仿宋" w:cs="仿宋" w:hint="eastAsia"/>
          <w:sz w:val="28"/>
          <w:szCs w:val="28"/>
        </w:rPr>
        <w:t>工作人员要保护好现场，并立即</w:t>
      </w:r>
      <w:r w:rsidRPr="00745125">
        <w:rPr>
          <w:rFonts w:ascii="仿宋" w:eastAsia="仿宋" w:hAnsi="仿宋" w:cs="仿宋" w:hint="eastAsia"/>
          <w:sz w:val="28"/>
          <w:szCs w:val="28"/>
        </w:rPr>
        <w:t>报告教学单位、</w:t>
      </w:r>
      <w:r w:rsidR="00DB2945" w:rsidRPr="00745125">
        <w:rPr>
          <w:rFonts w:ascii="仿宋" w:eastAsia="仿宋" w:hAnsi="仿宋" w:cs="仿宋" w:hint="eastAsia"/>
          <w:sz w:val="28"/>
          <w:szCs w:val="28"/>
        </w:rPr>
        <w:t>实习实训</w:t>
      </w:r>
      <w:r w:rsidRPr="00745125">
        <w:rPr>
          <w:rFonts w:ascii="仿宋" w:eastAsia="仿宋" w:hAnsi="仿宋" w:cs="仿宋" w:hint="eastAsia"/>
          <w:sz w:val="28"/>
          <w:szCs w:val="28"/>
        </w:rPr>
        <w:t>中心等有关部门和学</w:t>
      </w:r>
      <w:r w:rsidR="00DB2945" w:rsidRPr="00745125">
        <w:rPr>
          <w:rFonts w:ascii="仿宋" w:eastAsia="仿宋" w:hAnsi="仿宋" w:cs="仿宋" w:hint="eastAsia"/>
          <w:sz w:val="28"/>
          <w:szCs w:val="28"/>
        </w:rPr>
        <w:t>院</w:t>
      </w:r>
      <w:r w:rsidRPr="00745125">
        <w:rPr>
          <w:rFonts w:ascii="仿宋" w:eastAsia="仿宋" w:hAnsi="仿宋" w:cs="仿宋" w:hint="eastAsia"/>
          <w:sz w:val="28"/>
          <w:szCs w:val="28"/>
        </w:rPr>
        <w:t>主管领导，不得隐瞒不报或拖延上报。对隐瞒或歪曲事故真相者，将予从严处理。</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C31EF4">
        <w:rPr>
          <w:rFonts w:ascii="仿宋" w:eastAsia="仿宋" w:hAnsi="仿宋" w:cs="仿宋" w:hint="eastAsia"/>
          <w:b/>
          <w:sz w:val="28"/>
          <w:szCs w:val="28"/>
        </w:rPr>
        <w:t>四十</w:t>
      </w:r>
      <w:r w:rsidRPr="00745125">
        <w:rPr>
          <w:rFonts w:ascii="仿宋" w:eastAsia="仿宋" w:hAnsi="仿宋" w:cs="仿宋" w:hint="eastAsia"/>
          <w:b/>
          <w:sz w:val="28"/>
          <w:szCs w:val="28"/>
        </w:rPr>
        <w:t>条</w:t>
      </w:r>
      <w:r w:rsidR="00075237">
        <w:rPr>
          <w:rFonts w:ascii="仿宋" w:eastAsia="仿宋" w:hAnsi="仿宋" w:cs="仿宋" w:hint="eastAsia"/>
          <w:b/>
          <w:sz w:val="28"/>
          <w:szCs w:val="28"/>
        </w:rPr>
        <w:t xml:space="preserve">  </w:t>
      </w:r>
      <w:r w:rsidRPr="00745125">
        <w:rPr>
          <w:rFonts w:ascii="仿宋" w:eastAsia="仿宋" w:hAnsi="仿宋" w:cs="仿宋" w:hint="eastAsia"/>
          <w:sz w:val="28"/>
          <w:szCs w:val="28"/>
        </w:rPr>
        <w:t>学</w:t>
      </w:r>
      <w:r w:rsidR="00DB2945" w:rsidRPr="00745125">
        <w:rPr>
          <w:rFonts w:ascii="仿宋" w:eastAsia="仿宋" w:hAnsi="仿宋" w:cs="仿宋" w:hint="eastAsia"/>
          <w:sz w:val="28"/>
          <w:szCs w:val="28"/>
        </w:rPr>
        <w:t>院</w:t>
      </w:r>
      <w:r w:rsidRPr="00745125">
        <w:rPr>
          <w:rFonts w:ascii="仿宋" w:eastAsia="仿宋" w:hAnsi="仿宋" w:cs="仿宋" w:hint="eastAsia"/>
          <w:sz w:val="28"/>
          <w:szCs w:val="28"/>
        </w:rPr>
        <w:t>有关部门对安全事故应及时查明原因，分清责任，做出处理意见。对造成严重安全事故的，追究肇事者、主管人员和主管领导相应责任；情节严重者，要给予纪律处分，触犯法律的交由司法机关依法处理。对发生安全事故的单位和个人年度工作绩效考核不能评为优秀。</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w:t>
      </w:r>
      <w:r w:rsidR="00C31EF4">
        <w:rPr>
          <w:rFonts w:ascii="仿宋" w:eastAsia="仿宋" w:hAnsi="仿宋" w:cs="仿宋" w:hint="eastAsia"/>
          <w:b/>
          <w:sz w:val="28"/>
          <w:szCs w:val="28"/>
        </w:rPr>
        <w:t>四十一</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对于一贯遵纪守法，在保证设备安全运行及文明操作实验中有显著成绩者；发现重大事故隐患，积极采取措施补救、排除险情，避免或减少伤亡事故发生或国家</w:t>
      </w:r>
      <w:r w:rsidR="00882EC4">
        <w:rPr>
          <w:rFonts w:ascii="仿宋" w:eastAsia="仿宋" w:hAnsi="仿宋" w:cs="仿宋" w:hint="eastAsia"/>
          <w:sz w:val="28"/>
          <w:szCs w:val="28"/>
        </w:rPr>
        <w:t>财产损失者；事故发生时，奋力抢救生命和国家财产有突出贡献者，学院</w:t>
      </w:r>
      <w:r w:rsidRPr="00745125">
        <w:rPr>
          <w:rFonts w:ascii="仿宋" w:eastAsia="仿宋" w:hAnsi="仿宋" w:cs="仿宋" w:hint="eastAsia"/>
          <w:sz w:val="28"/>
          <w:szCs w:val="28"/>
        </w:rPr>
        <w:t>将给予表彰和奖励。</w:t>
      </w:r>
    </w:p>
    <w:p w:rsidR="00484504" w:rsidRPr="00745125" w:rsidRDefault="0028360F">
      <w:pPr>
        <w:spacing w:line="600" w:lineRule="exact"/>
        <w:jc w:val="center"/>
        <w:rPr>
          <w:rFonts w:ascii="仿宋" w:eastAsia="仿宋" w:hAnsi="仿宋" w:cs="仿宋"/>
          <w:b/>
          <w:sz w:val="28"/>
          <w:szCs w:val="28"/>
        </w:rPr>
      </w:pPr>
      <w:r w:rsidRPr="00745125">
        <w:rPr>
          <w:rFonts w:ascii="仿宋" w:eastAsia="仿宋" w:hAnsi="仿宋" w:cs="仿宋" w:hint="eastAsia"/>
          <w:b/>
          <w:sz w:val="28"/>
          <w:szCs w:val="28"/>
        </w:rPr>
        <w:t>第</w:t>
      </w:r>
      <w:r w:rsidR="00C31EF4">
        <w:rPr>
          <w:rFonts w:ascii="仿宋" w:eastAsia="仿宋" w:hAnsi="仿宋" w:cs="仿宋" w:hint="eastAsia"/>
          <w:b/>
          <w:sz w:val="28"/>
          <w:szCs w:val="28"/>
        </w:rPr>
        <w:t>九</w:t>
      </w:r>
      <w:r w:rsidRPr="00745125">
        <w:rPr>
          <w:rFonts w:ascii="仿宋" w:eastAsia="仿宋" w:hAnsi="仿宋" w:cs="仿宋" w:hint="eastAsia"/>
          <w:b/>
          <w:sz w:val="28"/>
          <w:szCs w:val="28"/>
        </w:rPr>
        <w:t>章   附  则</w:t>
      </w:r>
    </w:p>
    <w:p w:rsidR="00484504" w:rsidRPr="00745125" w:rsidRDefault="00866817"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第四十</w:t>
      </w:r>
      <w:r w:rsidR="00C31EF4">
        <w:rPr>
          <w:rFonts w:ascii="仿宋" w:eastAsia="仿宋" w:hAnsi="仿宋" w:cs="仿宋" w:hint="eastAsia"/>
          <w:b/>
          <w:sz w:val="28"/>
          <w:szCs w:val="28"/>
        </w:rPr>
        <w:t>二</w:t>
      </w:r>
      <w:r w:rsidR="0028360F" w:rsidRPr="00745125">
        <w:rPr>
          <w:rFonts w:ascii="仿宋" w:eastAsia="仿宋" w:hAnsi="仿宋" w:cs="仿宋" w:hint="eastAsia"/>
          <w:b/>
          <w:sz w:val="28"/>
          <w:szCs w:val="28"/>
        </w:rPr>
        <w:t>条</w:t>
      </w:r>
      <w:r w:rsidR="0028360F" w:rsidRPr="00745125">
        <w:rPr>
          <w:rFonts w:ascii="仿宋" w:eastAsia="仿宋" w:hAnsi="仿宋" w:cs="仿宋" w:hint="eastAsia"/>
          <w:sz w:val="28"/>
          <w:szCs w:val="28"/>
        </w:rPr>
        <w:t xml:space="preserve">  本规定适用郑州职业技术学院辖内各</w:t>
      </w:r>
      <w:r w:rsidR="00075237">
        <w:rPr>
          <w:rFonts w:ascii="仿宋" w:eastAsia="仿宋" w:hAnsi="仿宋" w:cs="仿宋" w:hint="eastAsia"/>
          <w:sz w:val="28"/>
          <w:szCs w:val="28"/>
        </w:rPr>
        <w:t>实验室</w:t>
      </w:r>
      <w:r w:rsidR="0028360F" w:rsidRPr="00745125">
        <w:rPr>
          <w:rFonts w:ascii="仿宋" w:eastAsia="仿宋" w:hAnsi="仿宋" w:cs="仿宋" w:hint="eastAsia"/>
          <w:sz w:val="28"/>
          <w:szCs w:val="28"/>
        </w:rPr>
        <w:t>。</w:t>
      </w:r>
    </w:p>
    <w:p w:rsidR="00484504" w:rsidRPr="00745125" w:rsidRDefault="0028360F" w:rsidP="00745125">
      <w:pPr>
        <w:spacing w:line="600" w:lineRule="exact"/>
        <w:ind w:firstLineChars="196" w:firstLine="551"/>
        <w:rPr>
          <w:rFonts w:ascii="仿宋" w:eastAsia="仿宋" w:hAnsi="仿宋" w:cs="仿宋"/>
          <w:sz w:val="28"/>
          <w:szCs w:val="28"/>
        </w:rPr>
      </w:pPr>
      <w:r w:rsidRPr="00745125">
        <w:rPr>
          <w:rFonts w:ascii="仿宋" w:eastAsia="仿宋" w:hAnsi="仿宋" w:cs="仿宋" w:hint="eastAsia"/>
          <w:b/>
          <w:sz w:val="28"/>
          <w:szCs w:val="28"/>
        </w:rPr>
        <w:t>第四十</w:t>
      </w:r>
      <w:r w:rsidR="00C31EF4">
        <w:rPr>
          <w:rFonts w:ascii="仿宋" w:eastAsia="仿宋" w:hAnsi="仿宋" w:cs="仿宋" w:hint="eastAsia"/>
          <w:b/>
          <w:sz w:val="28"/>
          <w:szCs w:val="28"/>
        </w:rPr>
        <w:t>三</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本规定由</w:t>
      </w:r>
      <w:r w:rsidR="00866817" w:rsidRPr="00745125">
        <w:rPr>
          <w:rFonts w:ascii="仿宋" w:eastAsia="仿宋" w:hAnsi="仿宋" w:cs="仿宋" w:hint="eastAsia"/>
          <w:sz w:val="28"/>
          <w:szCs w:val="28"/>
        </w:rPr>
        <w:t>教务处</w:t>
      </w:r>
      <w:r w:rsidRPr="00745125">
        <w:rPr>
          <w:rFonts w:ascii="仿宋" w:eastAsia="仿宋" w:hAnsi="仿宋" w:cs="仿宋" w:hint="eastAsia"/>
          <w:sz w:val="28"/>
          <w:szCs w:val="28"/>
        </w:rPr>
        <w:t>负责解释。</w:t>
      </w:r>
    </w:p>
    <w:p w:rsidR="00C31EF4" w:rsidRPr="00C31EF4" w:rsidRDefault="0028360F" w:rsidP="00075237">
      <w:pPr>
        <w:spacing w:line="600" w:lineRule="exact"/>
        <w:ind w:firstLineChars="196" w:firstLine="551"/>
        <w:rPr>
          <w:rFonts w:ascii="仿宋" w:eastAsia="仿宋" w:hAnsi="仿宋" w:cs="仿宋"/>
          <w:sz w:val="32"/>
          <w:szCs w:val="32"/>
        </w:rPr>
      </w:pPr>
      <w:r w:rsidRPr="00745125">
        <w:rPr>
          <w:rFonts w:ascii="仿宋" w:eastAsia="仿宋" w:hAnsi="仿宋" w:cs="仿宋" w:hint="eastAsia"/>
          <w:b/>
          <w:sz w:val="28"/>
          <w:szCs w:val="28"/>
        </w:rPr>
        <w:lastRenderedPageBreak/>
        <w:t>第四十</w:t>
      </w:r>
      <w:r w:rsidR="00C31EF4">
        <w:rPr>
          <w:rFonts w:ascii="仿宋" w:eastAsia="仿宋" w:hAnsi="仿宋" w:cs="仿宋" w:hint="eastAsia"/>
          <w:b/>
          <w:sz w:val="28"/>
          <w:szCs w:val="28"/>
        </w:rPr>
        <w:t>四</w:t>
      </w:r>
      <w:r w:rsidRPr="00745125">
        <w:rPr>
          <w:rFonts w:ascii="仿宋" w:eastAsia="仿宋" w:hAnsi="仿宋" w:cs="仿宋" w:hint="eastAsia"/>
          <w:b/>
          <w:sz w:val="28"/>
          <w:szCs w:val="28"/>
        </w:rPr>
        <w:t>条</w:t>
      </w:r>
      <w:r w:rsidRPr="00745125">
        <w:rPr>
          <w:rFonts w:ascii="仿宋" w:eastAsia="仿宋" w:hAnsi="仿宋" w:cs="仿宋" w:hint="eastAsia"/>
          <w:sz w:val="28"/>
          <w:szCs w:val="28"/>
        </w:rPr>
        <w:t xml:space="preserve">  本规定自公布之日起执行。</w:t>
      </w:r>
    </w:p>
    <w:p w:rsidR="006E7EBF" w:rsidRDefault="006E7EBF" w:rsidP="006E7EBF">
      <w:pPr>
        <w:spacing w:line="600" w:lineRule="exact"/>
        <w:jc w:val="left"/>
        <w:rPr>
          <w:rFonts w:ascii="仿宋" w:eastAsia="仿宋" w:hAnsi="仿宋" w:cs="仿宋"/>
          <w:sz w:val="32"/>
          <w:szCs w:val="32"/>
        </w:rPr>
      </w:pPr>
      <w:r>
        <w:rPr>
          <w:rFonts w:ascii="仿宋" w:eastAsia="仿宋" w:hAnsi="仿宋" w:cs="仿宋" w:hint="eastAsia"/>
          <w:sz w:val="32"/>
          <w:szCs w:val="32"/>
        </w:rPr>
        <w:t>附件1</w:t>
      </w:r>
    </w:p>
    <w:p w:rsidR="006E7EBF" w:rsidRPr="006E7EBF" w:rsidRDefault="00075237" w:rsidP="006E7EBF">
      <w:pPr>
        <w:widowControl/>
        <w:snapToGrid w:val="0"/>
        <w:spacing w:line="360" w:lineRule="auto"/>
        <w:jc w:val="center"/>
        <w:rPr>
          <w:rFonts w:ascii="宋体" w:eastAsia="宋体" w:hAnsi="宋体" w:cs="宋体"/>
          <w:kern w:val="0"/>
          <w:sz w:val="24"/>
          <w:szCs w:val="24"/>
        </w:rPr>
      </w:pPr>
      <w:r>
        <w:rPr>
          <w:rFonts w:ascii="黑体" w:eastAsia="黑体" w:hAnsi="黑体" w:cs="宋体" w:hint="eastAsia"/>
          <w:b/>
          <w:bCs/>
          <w:kern w:val="0"/>
        </w:rPr>
        <w:t>实验室</w:t>
      </w:r>
      <w:r w:rsidR="006E7EBF" w:rsidRPr="006E7EBF">
        <w:rPr>
          <w:rFonts w:ascii="黑体" w:eastAsia="黑体" w:hAnsi="黑体" w:cs="宋体" w:hint="eastAsia"/>
          <w:b/>
          <w:bCs/>
          <w:kern w:val="0"/>
        </w:rPr>
        <w:t>安全检查通报</w:t>
      </w:r>
    </w:p>
    <w:p w:rsidR="006E7EBF" w:rsidRPr="006E7EBF" w:rsidRDefault="006E7EBF" w:rsidP="006E7EBF">
      <w:pPr>
        <w:widowControl/>
        <w:snapToGrid w:val="0"/>
        <w:spacing w:line="360" w:lineRule="auto"/>
        <w:jc w:val="center"/>
        <w:rPr>
          <w:rFonts w:ascii="宋体" w:eastAsia="宋体" w:hAnsi="宋体" w:cs="宋体"/>
          <w:kern w:val="0"/>
          <w:sz w:val="24"/>
          <w:szCs w:val="24"/>
        </w:rPr>
      </w:pPr>
      <w:r w:rsidRPr="006E7EBF">
        <w:rPr>
          <w:rFonts w:ascii="黑体" w:eastAsia="黑体" w:hAnsi="黑体" w:cs="宋体" w:hint="eastAsia"/>
          <w:b/>
          <w:bCs/>
          <w:kern w:val="0"/>
        </w:rPr>
        <w:t>（</w:t>
      </w:r>
      <w:r w:rsidRPr="006E7EBF">
        <w:rPr>
          <w:rFonts w:ascii="宋体" w:eastAsia="宋体" w:hAnsi="宋体" w:cs="宋体"/>
          <w:b/>
          <w:bCs/>
          <w:kern w:val="0"/>
        </w:rPr>
        <w:t xml:space="preserve">20  </w:t>
      </w:r>
      <w:r w:rsidRPr="006E7EBF">
        <w:rPr>
          <w:rFonts w:ascii="黑体" w:eastAsia="黑体" w:hAnsi="黑体" w:cs="宋体" w:hint="eastAsia"/>
          <w:b/>
          <w:bCs/>
          <w:kern w:val="0"/>
        </w:rPr>
        <w:t>年第</w:t>
      </w:r>
      <w:r w:rsidR="00B439AC">
        <w:rPr>
          <w:rFonts w:ascii="黑体" w:eastAsia="黑体" w:hAnsi="黑体" w:cs="宋体" w:hint="eastAsia"/>
          <w:b/>
          <w:bCs/>
          <w:kern w:val="0"/>
        </w:rPr>
        <w:t xml:space="preserve"> </w:t>
      </w:r>
      <w:r w:rsidRPr="006E7EBF">
        <w:rPr>
          <w:rFonts w:ascii="黑体" w:eastAsia="黑体" w:hAnsi="黑体" w:cs="宋体" w:hint="eastAsia"/>
          <w:b/>
          <w:bCs/>
          <w:kern w:val="0"/>
        </w:rPr>
        <w:t>期）</w:t>
      </w:r>
    </w:p>
    <w:p w:rsidR="006E7EBF" w:rsidRPr="006E7EBF" w:rsidRDefault="006E7EBF" w:rsidP="006E7EBF">
      <w:pPr>
        <w:widowControl/>
        <w:snapToGrid w:val="0"/>
        <w:spacing w:line="360" w:lineRule="auto"/>
        <w:jc w:val="left"/>
        <w:rPr>
          <w:rFonts w:ascii="宋体" w:eastAsia="宋体" w:hAnsi="宋体" w:cs="宋体"/>
          <w:kern w:val="0"/>
          <w:sz w:val="24"/>
          <w:szCs w:val="24"/>
        </w:rPr>
      </w:pPr>
      <w:r w:rsidRPr="006E7EBF">
        <w:rPr>
          <w:rFonts w:ascii="黑体" w:eastAsia="黑体" w:hAnsi="黑体" w:cs="宋体" w:hint="eastAsia"/>
          <w:b/>
          <w:bCs/>
          <w:spacing w:val="24"/>
          <w:kern w:val="0"/>
          <w:sz w:val="32"/>
          <w:szCs w:val="32"/>
          <w:u w:val="single"/>
        </w:rPr>
        <w:t>签</w:t>
      </w:r>
      <w:r w:rsidR="00745125">
        <w:rPr>
          <w:rFonts w:ascii="黑体" w:eastAsia="黑体" w:hAnsi="黑体" w:cs="宋体" w:hint="eastAsia"/>
          <w:b/>
          <w:bCs/>
          <w:spacing w:val="24"/>
          <w:kern w:val="0"/>
          <w:sz w:val="32"/>
          <w:szCs w:val="32"/>
          <w:u w:val="single"/>
        </w:rPr>
        <w:t>发</w:t>
      </w:r>
      <w:r w:rsidRPr="006E7EBF">
        <w:rPr>
          <w:rFonts w:ascii="宋体" w:eastAsia="宋体" w:hAnsi="宋体" w:cs="宋体"/>
          <w:b/>
          <w:bCs/>
          <w:spacing w:val="24"/>
          <w:kern w:val="0"/>
          <w:sz w:val="32"/>
          <w:szCs w:val="32"/>
          <w:u w:val="single"/>
        </w:rPr>
        <w:t xml:space="preserve">:               </w:t>
      </w:r>
      <w:r w:rsidRPr="006E7EBF">
        <w:rPr>
          <w:rFonts w:ascii="黑体" w:eastAsia="黑体" w:hAnsi="黑体" w:cs="宋体" w:hint="eastAsia"/>
          <w:b/>
          <w:bCs/>
          <w:spacing w:val="24"/>
          <w:kern w:val="0"/>
          <w:sz w:val="32"/>
          <w:szCs w:val="32"/>
          <w:u w:val="single"/>
        </w:rPr>
        <w:t>年</w:t>
      </w:r>
      <w:r w:rsidRPr="006E7EBF">
        <w:rPr>
          <w:rFonts w:ascii="宋体" w:eastAsia="宋体" w:hAnsi="宋体" w:cs="宋体"/>
          <w:b/>
          <w:bCs/>
          <w:spacing w:val="24"/>
          <w:kern w:val="0"/>
          <w:sz w:val="32"/>
          <w:szCs w:val="32"/>
          <w:u w:val="single"/>
        </w:rPr>
        <w:t xml:space="preserve">  </w:t>
      </w:r>
      <w:r w:rsidRPr="006E7EBF">
        <w:rPr>
          <w:rFonts w:ascii="黑体" w:eastAsia="黑体" w:hAnsi="黑体" w:cs="宋体" w:hint="eastAsia"/>
          <w:b/>
          <w:bCs/>
          <w:spacing w:val="24"/>
          <w:kern w:val="0"/>
          <w:sz w:val="32"/>
          <w:szCs w:val="32"/>
          <w:u w:val="single"/>
        </w:rPr>
        <w:t>月日</w:t>
      </w:r>
    </w:p>
    <w:p w:rsidR="006E7EBF" w:rsidRPr="006E7EBF" w:rsidRDefault="006E7EBF" w:rsidP="006E7EBF">
      <w:pPr>
        <w:widowControl/>
        <w:snapToGrid w:val="0"/>
        <w:spacing w:line="360" w:lineRule="auto"/>
        <w:ind w:firstLine="890"/>
        <w:jc w:val="left"/>
        <w:rPr>
          <w:rFonts w:ascii="宋体" w:eastAsia="宋体" w:hAnsi="宋体" w:cs="宋体"/>
          <w:kern w:val="0"/>
          <w:sz w:val="24"/>
          <w:szCs w:val="24"/>
        </w:rPr>
      </w:pPr>
      <w:r w:rsidRPr="006E7EBF">
        <w:rPr>
          <w:rFonts w:ascii="仿宋_GB2312" w:hAnsi="宋体" w:cs="宋体" w:hint="eastAsia"/>
          <w:kern w:val="0"/>
          <w:sz w:val="28"/>
          <w:szCs w:val="28"/>
        </w:rPr>
        <w:t>年月日</w:t>
      </w:r>
      <w:r w:rsidRPr="006E7EBF">
        <w:rPr>
          <w:rFonts w:ascii="宋体" w:eastAsia="宋体" w:hAnsi="宋体" w:cs="宋体"/>
          <w:kern w:val="0"/>
          <w:sz w:val="28"/>
          <w:szCs w:val="28"/>
        </w:rPr>
        <w:t xml:space="preserve">  </w:t>
      </w:r>
      <w:r w:rsidRPr="006E7EBF">
        <w:rPr>
          <w:rFonts w:ascii="仿宋_GB2312" w:hAnsi="宋体" w:cs="宋体" w:hint="eastAsia"/>
          <w:kern w:val="0"/>
          <w:sz w:val="28"/>
          <w:szCs w:val="28"/>
        </w:rPr>
        <w:t>午，对</w:t>
      </w:r>
      <w:r w:rsidRPr="006E7EBF">
        <w:rPr>
          <w:rFonts w:ascii="宋体" w:eastAsia="宋体" w:hAnsi="宋体" w:cs="宋体"/>
          <w:spacing w:val="24"/>
          <w:kern w:val="0"/>
          <w:sz w:val="28"/>
          <w:szCs w:val="28"/>
        </w:rPr>
        <w:t>×××</w:t>
      </w:r>
      <w:r w:rsidRPr="006E7EBF">
        <w:rPr>
          <w:rFonts w:ascii="仿宋_GB2312" w:hAnsi="宋体" w:cs="宋体" w:hint="eastAsia"/>
          <w:kern w:val="0"/>
          <w:sz w:val="28"/>
          <w:szCs w:val="28"/>
        </w:rPr>
        <w:t>、</w:t>
      </w:r>
      <w:r w:rsidRPr="006E7EBF">
        <w:rPr>
          <w:rFonts w:ascii="宋体" w:eastAsia="宋体" w:hAnsi="宋体" w:cs="宋体"/>
          <w:spacing w:val="24"/>
          <w:kern w:val="0"/>
          <w:sz w:val="28"/>
          <w:szCs w:val="28"/>
        </w:rPr>
        <w:t>×××</w:t>
      </w:r>
      <w:r w:rsidRPr="006E7EBF">
        <w:rPr>
          <w:rFonts w:ascii="仿宋_GB2312" w:hAnsi="宋体" w:cs="宋体" w:hint="eastAsia"/>
          <w:kern w:val="0"/>
          <w:sz w:val="28"/>
          <w:szCs w:val="28"/>
        </w:rPr>
        <w:t>、</w:t>
      </w:r>
      <w:r w:rsidRPr="006E7EBF">
        <w:rPr>
          <w:rFonts w:ascii="宋体" w:eastAsia="宋体" w:hAnsi="宋体" w:cs="宋体"/>
          <w:spacing w:val="24"/>
          <w:kern w:val="0"/>
          <w:sz w:val="28"/>
          <w:szCs w:val="28"/>
        </w:rPr>
        <w:t>×××</w:t>
      </w:r>
      <w:r w:rsidRPr="006E7EBF">
        <w:rPr>
          <w:rFonts w:ascii="仿宋_GB2312" w:hAnsi="宋体" w:cs="宋体" w:hint="eastAsia"/>
          <w:kern w:val="0"/>
          <w:sz w:val="28"/>
          <w:szCs w:val="28"/>
        </w:rPr>
        <w:t>等实验室设备安全使用及安全管理工作的开展情况进行了全面检查。现将检查情况通报如下：</w:t>
      </w:r>
    </w:p>
    <w:tbl>
      <w:tblPr>
        <w:tblW w:w="8522" w:type="dxa"/>
        <w:tblCellMar>
          <w:left w:w="0" w:type="dxa"/>
          <w:right w:w="0" w:type="dxa"/>
        </w:tblCellMar>
        <w:tblLook w:val="04A0" w:firstRow="1" w:lastRow="0" w:firstColumn="1" w:lastColumn="0" w:noHBand="0" w:noVBand="1"/>
      </w:tblPr>
      <w:tblGrid>
        <w:gridCol w:w="724"/>
        <w:gridCol w:w="994"/>
        <w:gridCol w:w="4353"/>
        <w:gridCol w:w="1232"/>
        <w:gridCol w:w="1219"/>
      </w:tblGrid>
      <w:tr w:rsidR="006E7EBF" w:rsidRPr="006E7EBF" w:rsidTr="006E7EBF">
        <w:trPr>
          <w:trHeight w:val="567"/>
        </w:trPr>
        <w:tc>
          <w:tcPr>
            <w:tcW w:w="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BF" w:rsidRPr="006E7EBF" w:rsidRDefault="006E7EBF" w:rsidP="006E7EBF">
            <w:pPr>
              <w:widowControl/>
              <w:spacing w:line="360" w:lineRule="auto"/>
              <w:jc w:val="center"/>
              <w:rPr>
                <w:rFonts w:ascii="宋体" w:eastAsia="宋体" w:hAnsi="宋体" w:cs="宋体"/>
                <w:kern w:val="0"/>
                <w:sz w:val="24"/>
                <w:szCs w:val="24"/>
              </w:rPr>
            </w:pPr>
            <w:r w:rsidRPr="006E7EBF">
              <w:rPr>
                <w:rFonts w:ascii="宋体" w:eastAsia="宋体" w:hAnsi="宋体" w:cs="宋体" w:hint="eastAsia"/>
                <w:kern w:val="0"/>
                <w:sz w:val="24"/>
                <w:szCs w:val="24"/>
              </w:rPr>
              <w:t>序号</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EBF" w:rsidRPr="006E7EBF" w:rsidRDefault="006E7EBF" w:rsidP="006E7EBF">
            <w:pPr>
              <w:widowControl/>
              <w:spacing w:before="100" w:beforeAutospacing="1" w:after="100" w:afterAutospacing="1"/>
              <w:jc w:val="center"/>
              <w:rPr>
                <w:rFonts w:ascii="宋体" w:eastAsia="宋体" w:hAnsi="宋体" w:cs="宋体"/>
                <w:kern w:val="0"/>
                <w:sz w:val="24"/>
                <w:szCs w:val="24"/>
              </w:rPr>
            </w:pPr>
            <w:r w:rsidRPr="006E7EBF">
              <w:rPr>
                <w:rFonts w:ascii="宋体" w:eastAsia="宋体" w:hAnsi="宋体" w:cs="宋体" w:hint="eastAsia"/>
                <w:kern w:val="0"/>
                <w:sz w:val="24"/>
                <w:szCs w:val="24"/>
              </w:rPr>
              <w:t>实验室</w:t>
            </w:r>
          </w:p>
        </w:tc>
        <w:tc>
          <w:tcPr>
            <w:tcW w:w="43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EBF" w:rsidRPr="006E7EBF" w:rsidRDefault="006E7EBF" w:rsidP="006E7EBF">
            <w:pPr>
              <w:widowControl/>
              <w:spacing w:before="100" w:beforeAutospacing="1" w:after="100" w:afterAutospacing="1"/>
              <w:jc w:val="center"/>
              <w:rPr>
                <w:rFonts w:ascii="宋体" w:eastAsia="宋体" w:hAnsi="宋体" w:cs="宋体"/>
                <w:kern w:val="0"/>
                <w:sz w:val="24"/>
                <w:szCs w:val="24"/>
              </w:rPr>
            </w:pPr>
            <w:r w:rsidRPr="006E7EBF">
              <w:rPr>
                <w:rFonts w:ascii="宋体" w:eastAsia="宋体" w:hAnsi="宋体" w:cs="宋体" w:hint="eastAsia"/>
                <w:kern w:val="0"/>
                <w:sz w:val="24"/>
                <w:szCs w:val="24"/>
              </w:rPr>
              <w:t>存在问题描述</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EBF" w:rsidRPr="006E7EBF" w:rsidRDefault="006E7EBF" w:rsidP="006E7EBF">
            <w:pPr>
              <w:widowControl/>
              <w:spacing w:before="100" w:beforeAutospacing="1" w:after="100" w:afterAutospacing="1"/>
              <w:jc w:val="center"/>
              <w:rPr>
                <w:rFonts w:ascii="宋体" w:eastAsia="宋体" w:hAnsi="宋体" w:cs="宋体"/>
                <w:kern w:val="0"/>
                <w:sz w:val="24"/>
                <w:szCs w:val="24"/>
              </w:rPr>
            </w:pPr>
            <w:r w:rsidRPr="006E7EBF">
              <w:rPr>
                <w:rFonts w:ascii="宋体" w:eastAsia="宋体" w:hAnsi="宋体" w:cs="宋体" w:hint="eastAsia"/>
                <w:kern w:val="0"/>
                <w:sz w:val="24"/>
                <w:szCs w:val="24"/>
              </w:rPr>
              <w:t>实验室所在部门</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7EBF" w:rsidRPr="006E7EBF" w:rsidRDefault="006E7EBF" w:rsidP="006E7EBF">
            <w:pPr>
              <w:widowControl/>
              <w:spacing w:before="100" w:beforeAutospacing="1" w:after="100" w:afterAutospacing="1" w:line="360" w:lineRule="auto"/>
              <w:jc w:val="center"/>
              <w:rPr>
                <w:rFonts w:ascii="宋体" w:eastAsia="宋体" w:hAnsi="宋体" w:cs="宋体"/>
                <w:kern w:val="0"/>
                <w:sz w:val="24"/>
                <w:szCs w:val="24"/>
              </w:rPr>
            </w:pPr>
            <w:r w:rsidRPr="006E7EBF">
              <w:rPr>
                <w:rFonts w:ascii="宋体" w:eastAsia="宋体" w:hAnsi="宋体" w:cs="宋体" w:hint="eastAsia"/>
                <w:kern w:val="0"/>
                <w:sz w:val="24"/>
                <w:szCs w:val="24"/>
              </w:rPr>
              <w:t>整改时间</w:t>
            </w:r>
          </w:p>
        </w:tc>
      </w:tr>
      <w:tr w:rsidR="006E7EBF" w:rsidRPr="006E7EBF" w:rsidTr="006E7EBF">
        <w:trPr>
          <w:trHeight w:val="567"/>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4353"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r>
      <w:tr w:rsidR="006E7EBF" w:rsidRPr="006E7EBF" w:rsidTr="006E7EBF">
        <w:trPr>
          <w:trHeight w:val="567"/>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4353"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r>
      <w:tr w:rsidR="006E7EBF" w:rsidRPr="006E7EBF" w:rsidTr="006E7EBF">
        <w:trPr>
          <w:trHeight w:val="567"/>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4353"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r>
      <w:tr w:rsidR="006E7EBF" w:rsidRPr="006E7EBF" w:rsidTr="006E7EBF">
        <w:trPr>
          <w:trHeight w:val="567"/>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4353"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r>
      <w:tr w:rsidR="006E7EBF" w:rsidRPr="006E7EBF" w:rsidTr="006E7EBF">
        <w:trPr>
          <w:trHeight w:val="567"/>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4353"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6E7EBF" w:rsidRPr="006E7EBF" w:rsidRDefault="006E7EBF" w:rsidP="006E7EBF">
            <w:pPr>
              <w:widowControl/>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8"/>
                <w:szCs w:val="28"/>
              </w:rPr>
              <w:t> </w:t>
            </w:r>
          </w:p>
        </w:tc>
      </w:tr>
    </w:tbl>
    <w:p w:rsidR="006E7EBF" w:rsidRPr="006E7EBF" w:rsidRDefault="006E7EBF" w:rsidP="006E7EBF">
      <w:pPr>
        <w:widowControl/>
        <w:snapToGrid w:val="0"/>
        <w:spacing w:line="360" w:lineRule="auto"/>
        <w:jc w:val="left"/>
        <w:rPr>
          <w:rFonts w:ascii="宋体" w:eastAsia="宋体" w:hAnsi="宋体" w:cs="宋体"/>
          <w:kern w:val="0"/>
          <w:sz w:val="24"/>
          <w:szCs w:val="24"/>
        </w:rPr>
      </w:pPr>
      <w:r w:rsidRPr="006E7EBF">
        <w:rPr>
          <w:rFonts w:ascii="仿宋_GB2312" w:hAnsi="宋体" w:cs="宋体" w:hint="eastAsia"/>
          <w:b/>
          <w:bCs/>
          <w:kern w:val="0"/>
          <w:sz w:val="28"/>
          <w:szCs w:val="28"/>
        </w:rPr>
        <w:t>二、整改要求</w:t>
      </w:r>
      <w:r w:rsidRPr="006E7EBF">
        <w:rPr>
          <w:rFonts w:ascii="仿宋_GB2312" w:hAnsi="宋体" w:cs="宋体" w:hint="eastAsia"/>
          <w:kern w:val="0"/>
          <w:sz w:val="28"/>
          <w:szCs w:val="28"/>
        </w:rPr>
        <w:t>：</w:t>
      </w:r>
    </w:p>
    <w:p w:rsidR="006E7EBF" w:rsidRPr="006E7EBF" w:rsidRDefault="006E7EBF" w:rsidP="00B439AC">
      <w:pPr>
        <w:widowControl/>
        <w:snapToGrid w:val="0"/>
        <w:spacing w:line="360" w:lineRule="auto"/>
        <w:ind w:firstLineChars="200" w:firstLine="560"/>
        <w:jc w:val="left"/>
        <w:rPr>
          <w:rFonts w:ascii="宋体" w:eastAsia="宋体" w:hAnsi="宋体" w:cs="宋体"/>
          <w:kern w:val="0"/>
          <w:sz w:val="24"/>
          <w:szCs w:val="24"/>
        </w:rPr>
      </w:pPr>
      <w:bookmarkStart w:id="0" w:name="_GoBack"/>
      <w:bookmarkEnd w:id="0"/>
      <w:r w:rsidRPr="006E7EBF">
        <w:rPr>
          <w:rFonts w:ascii="仿宋_GB2312" w:hAnsi="宋体" w:cs="宋体" w:hint="eastAsia"/>
          <w:kern w:val="0"/>
          <w:sz w:val="28"/>
          <w:szCs w:val="28"/>
        </w:rPr>
        <w:t>请相关实验负责人对上述存在问题按时完成整改并持续保持，同时请各实验室负责人经常性地对实验室设备不安全状态、人员不安全行为的自查自改，共同携手做好安全工作。</w:t>
      </w:r>
      <w:r w:rsidRPr="006E7EBF">
        <w:rPr>
          <w:rFonts w:ascii="宋体" w:eastAsia="宋体" w:hAnsi="宋体" w:cs="宋体"/>
          <w:kern w:val="0"/>
          <w:sz w:val="24"/>
          <w:szCs w:val="24"/>
        </w:rPr>
        <w:t> </w:t>
      </w:r>
    </w:p>
    <w:p w:rsidR="006E7EBF" w:rsidRPr="006E7EBF" w:rsidRDefault="006E7EBF" w:rsidP="006E7EBF">
      <w:pPr>
        <w:widowControl/>
        <w:snapToGrid w:val="0"/>
        <w:spacing w:before="100" w:beforeAutospacing="1" w:after="100" w:afterAutospacing="1" w:line="360" w:lineRule="auto"/>
        <w:jc w:val="left"/>
        <w:rPr>
          <w:rFonts w:ascii="宋体" w:eastAsia="宋体" w:hAnsi="宋体" w:cs="宋体"/>
          <w:kern w:val="0"/>
          <w:sz w:val="24"/>
          <w:szCs w:val="24"/>
        </w:rPr>
      </w:pPr>
      <w:r w:rsidRPr="006E7EBF">
        <w:rPr>
          <w:rFonts w:ascii="宋体" w:eastAsia="宋体" w:hAnsi="宋体" w:cs="宋体"/>
          <w:kern w:val="0"/>
          <w:sz w:val="24"/>
          <w:szCs w:val="24"/>
        </w:rPr>
        <w:t> </w:t>
      </w:r>
    </w:p>
    <w:p w:rsidR="0028360F" w:rsidRDefault="006E7EBF" w:rsidP="00745125">
      <w:pPr>
        <w:widowControl/>
        <w:snapToGrid w:val="0"/>
        <w:spacing w:before="100" w:beforeAutospacing="1" w:after="100" w:afterAutospacing="1" w:line="360" w:lineRule="auto"/>
        <w:ind w:firstLine="105"/>
        <w:jc w:val="left"/>
      </w:pPr>
      <w:r w:rsidRPr="006E7EBF">
        <w:rPr>
          <w:rFonts w:ascii="宋体" w:eastAsia="宋体" w:hAnsi="宋体" w:cs="宋体"/>
          <w:kern w:val="0"/>
          <w:sz w:val="24"/>
          <w:szCs w:val="24"/>
        </w:rPr>
        <w:t xml:space="preserve">                    </w:t>
      </w:r>
      <w:r w:rsidRPr="006E7EBF">
        <w:rPr>
          <w:rFonts w:ascii="宋体" w:eastAsia="宋体" w:hAnsi="宋体" w:cs="宋体" w:hint="eastAsia"/>
          <w:kern w:val="0"/>
          <w:sz w:val="24"/>
          <w:szCs w:val="24"/>
        </w:rPr>
        <w:t>日期：</w:t>
      </w:r>
      <w:r w:rsidRPr="006E7EBF">
        <w:rPr>
          <w:rFonts w:ascii="宋体" w:eastAsia="宋体" w:hAnsi="宋体" w:cs="宋体"/>
          <w:kern w:val="0"/>
          <w:sz w:val="24"/>
          <w:szCs w:val="24"/>
        </w:rPr>
        <w:t xml:space="preserve">20  </w:t>
      </w:r>
      <w:r w:rsidRPr="006E7EBF">
        <w:rPr>
          <w:rFonts w:ascii="宋体" w:eastAsia="宋体" w:hAnsi="宋体" w:cs="宋体" w:hint="eastAsia"/>
          <w:kern w:val="0"/>
          <w:sz w:val="24"/>
          <w:szCs w:val="24"/>
        </w:rPr>
        <w:t>年月</w:t>
      </w:r>
      <w:r w:rsidRPr="006E7EBF">
        <w:rPr>
          <w:rFonts w:ascii="宋体" w:eastAsia="宋体" w:hAnsi="宋体" w:cs="宋体"/>
          <w:kern w:val="0"/>
          <w:sz w:val="24"/>
          <w:szCs w:val="24"/>
        </w:rPr>
        <w:t xml:space="preserve">  </w:t>
      </w:r>
      <w:r w:rsidRPr="006E7EBF">
        <w:rPr>
          <w:rFonts w:ascii="宋体" w:eastAsia="宋体" w:hAnsi="宋体" w:cs="宋体" w:hint="eastAsia"/>
          <w:kern w:val="0"/>
          <w:sz w:val="24"/>
          <w:szCs w:val="24"/>
        </w:rPr>
        <w:t>日</w:t>
      </w:r>
    </w:p>
    <w:sectPr w:rsidR="0028360F" w:rsidSect="00786203">
      <w:footerReference w:type="default" r:id="rId8"/>
      <w:pgSz w:w="11906" w:h="16838"/>
      <w:pgMar w:top="2098" w:right="1588" w:bottom="1417"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FB" w:rsidRDefault="00D257FB">
      <w:r>
        <w:separator/>
      </w:r>
    </w:p>
  </w:endnote>
  <w:endnote w:type="continuationSeparator" w:id="0">
    <w:p w:rsidR="00D257FB" w:rsidRDefault="00D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04" w:rsidRDefault="00D257FB">
    <w:pPr>
      <w:pStyle w:val="a3"/>
    </w:pPr>
    <w:r>
      <w:pict>
        <v:shapetype id="_x0000_t202" coordsize="21600,21600" o:spt="202" path="m,l,21600r21600,l21600,xe">
          <v:stroke joinstyle="miter"/>
          <v:path gradientshapeok="t" o:connecttype="rect"/>
        </v:shapetype>
        <v:shape id="文本框 1" o:spid="_x0000_s2049" type="#_x0000_t202" style="position:absolute;margin-left:902.4pt;margin-top:0;width:2in;height:2in;z-index:251657728;mso-wrap-style:none;mso-position-horizontal:outside;mso-position-horizontal-relative:margin" filled="f" stroked="f">
          <v:fill o:detectmouseclick="t"/>
          <v:textbox style="mso-fit-shape-to-text:t" inset="0,0,0,0">
            <w:txbxContent>
              <w:p w:rsidR="00484504" w:rsidRDefault="005E2441">
                <w:pPr>
                  <w:snapToGrid w:val="0"/>
                  <w:rPr>
                    <w:sz w:val="18"/>
                  </w:rPr>
                </w:pPr>
                <w:r>
                  <w:rPr>
                    <w:rFonts w:hint="eastAsia"/>
                    <w:sz w:val="18"/>
                  </w:rPr>
                  <w:fldChar w:fldCharType="begin"/>
                </w:r>
                <w:r w:rsidR="0028360F">
                  <w:rPr>
                    <w:rFonts w:hint="eastAsia"/>
                    <w:sz w:val="18"/>
                  </w:rPr>
                  <w:instrText xml:space="preserve"> PAGE  \* MERGEFORMAT </w:instrText>
                </w:r>
                <w:r>
                  <w:rPr>
                    <w:rFonts w:hint="eastAsia"/>
                    <w:sz w:val="18"/>
                  </w:rPr>
                  <w:fldChar w:fldCharType="separate"/>
                </w:r>
                <w:r w:rsidR="00B439AC">
                  <w:rPr>
                    <w:noProof/>
                    <w:sz w:val="18"/>
                  </w:rPr>
                  <w:t>- 9 -</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FB" w:rsidRDefault="00D257FB">
      <w:r>
        <w:separator/>
      </w:r>
    </w:p>
  </w:footnote>
  <w:footnote w:type="continuationSeparator" w:id="0">
    <w:p w:rsidR="00D257FB" w:rsidRDefault="00D2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D214A"/>
    <w:multiLevelType w:val="hybridMultilevel"/>
    <w:tmpl w:val="77E60FA0"/>
    <w:lvl w:ilvl="0" w:tplc="83B4F69C">
      <w:start w:val="1"/>
      <w:numFmt w:val="japaneseCounting"/>
      <w:lvlText w:val="第%1章"/>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01C9"/>
    <w:rsid w:val="00041162"/>
    <w:rsid w:val="00075237"/>
    <w:rsid w:val="000A162C"/>
    <w:rsid w:val="000B2089"/>
    <w:rsid w:val="000D5739"/>
    <w:rsid w:val="00101793"/>
    <w:rsid w:val="001051D5"/>
    <w:rsid w:val="00135303"/>
    <w:rsid w:val="00166700"/>
    <w:rsid w:val="00166835"/>
    <w:rsid w:val="00190F20"/>
    <w:rsid w:val="001C1012"/>
    <w:rsid w:val="001C7CF0"/>
    <w:rsid w:val="00212684"/>
    <w:rsid w:val="0028360F"/>
    <w:rsid w:val="0029747F"/>
    <w:rsid w:val="002D4DC7"/>
    <w:rsid w:val="002D663B"/>
    <w:rsid w:val="00305D49"/>
    <w:rsid w:val="00307557"/>
    <w:rsid w:val="00307C93"/>
    <w:rsid w:val="00312E8F"/>
    <w:rsid w:val="00316E4B"/>
    <w:rsid w:val="00351F15"/>
    <w:rsid w:val="003814C4"/>
    <w:rsid w:val="003B51A4"/>
    <w:rsid w:val="00403C46"/>
    <w:rsid w:val="00433F04"/>
    <w:rsid w:val="0043766C"/>
    <w:rsid w:val="00484504"/>
    <w:rsid w:val="00497077"/>
    <w:rsid w:val="004D0F30"/>
    <w:rsid w:val="00502DA0"/>
    <w:rsid w:val="00507E2D"/>
    <w:rsid w:val="00573A5E"/>
    <w:rsid w:val="005A0EAA"/>
    <w:rsid w:val="005E2441"/>
    <w:rsid w:val="00607F53"/>
    <w:rsid w:val="00665396"/>
    <w:rsid w:val="006901C9"/>
    <w:rsid w:val="006A0454"/>
    <w:rsid w:val="006B14DD"/>
    <w:rsid w:val="006E7EBF"/>
    <w:rsid w:val="006F645A"/>
    <w:rsid w:val="00745125"/>
    <w:rsid w:val="0077242E"/>
    <w:rsid w:val="0078148A"/>
    <w:rsid w:val="00786203"/>
    <w:rsid w:val="00786B6F"/>
    <w:rsid w:val="007B2D91"/>
    <w:rsid w:val="007D1B40"/>
    <w:rsid w:val="00805C34"/>
    <w:rsid w:val="00840EAC"/>
    <w:rsid w:val="00866817"/>
    <w:rsid w:val="0086780F"/>
    <w:rsid w:val="00881889"/>
    <w:rsid w:val="00882EC4"/>
    <w:rsid w:val="008C3A7F"/>
    <w:rsid w:val="008C673C"/>
    <w:rsid w:val="00906FFD"/>
    <w:rsid w:val="00914326"/>
    <w:rsid w:val="00980B54"/>
    <w:rsid w:val="009B25D9"/>
    <w:rsid w:val="009D1F37"/>
    <w:rsid w:val="00A639C8"/>
    <w:rsid w:val="00A7713E"/>
    <w:rsid w:val="00AD0389"/>
    <w:rsid w:val="00AD7F49"/>
    <w:rsid w:val="00B20BF4"/>
    <w:rsid w:val="00B439AC"/>
    <w:rsid w:val="00BB249C"/>
    <w:rsid w:val="00C31EF4"/>
    <w:rsid w:val="00C72D52"/>
    <w:rsid w:val="00C95AA6"/>
    <w:rsid w:val="00CF19D9"/>
    <w:rsid w:val="00D21C48"/>
    <w:rsid w:val="00D257FB"/>
    <w:rsid w:val="00D77FA3"/>
    <w:rsid w:val="00D85D21"/>
    <w:rsid w:val="00DA5CFC"/>
    <w:rsid w:val="00DB2945"/>
    <w:rsid w:val="00DD360C"/>
    <w:rsid w:val="00DE06D4"/>
    <w:rsid w:val="00DF2C21"/>
    <w:rsid w:val="00E06D3A"/>
    <w:rsid w:val="00E806CD"/>
    <w:rsid w:val="00EA00EC"/>
    <w:rsid w:val="00EA1DBD"/>
    <w:rsid w:val="00EC06D7"/>
    <w:rsid w:val="00F0101A"/>
    <w:rsid w:val="00F14E0E"/>
    <w:rsid w:val="00F15838"/>
    <w:rsid w:val="00F42233"/>
    <w:rsid w:val="00F66D0D"/>
    <w:rsid w:val="00FA071A"/>
    <w:rsid w:val="11C12A25"/>
    <w:rsid w:val="2B377A16"/>
    <w:rsid w:val="3E8E3828"/>
    <w:rsid w:val="4EC846FC"/>
    <w:rsid w:val="5B9240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03"/>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semiHidden/>
    <w:locked/>
    <w:rsid w:val="00786203"/>
    <w:rPr>
      <w:rFonts w:eastAsia="仿宋_GB2312" w:cs="Times New Roman"/>
      <w:kern w:val="2"/>
      <w:sz w:val="18"/>
      <w:szCs w:val="18"/>
    </w:rPr>
  </w:style>
  <w:style w:type="character" w:customStyle="1" w:styleId="Char0">
    <w:name w:val="页眉 Char"/>
    <w:link w:val="a4"/>
    <w:uiPriority w:val="99"/>
    <w:semiHidden/>
    <w:locked/>
    <w:rsid w:val="00786203"/>
    <w:rPr>
      <w:rFonts w:eastAsia="仿宋_GB2312" w:cs="Times New Roman"/>
      <w:kern w:val="2"/>
      <w:sz w:val="18"/>
      <w:szCs w:val="18"/>
    </w:rPr>
  </w:style>
  <w:style w:type="paragraph" w:styleId="a5">
    <w:name w:val="Normal (Web)"/>
    <w:basedOn w:val="a"/>
    <w:uiPriority w:val="99"/>
    <w:unhideWhenUsed/>
    <w:rsid w:val="00786203"/>
    <w:pPr>
      <w:widowControl/>
      <w:spacing w:before="100" w:beforeAutospacing="1" w:after="100" w:afterAutospacing="1"/>
      <w:jc w:val="left"/>
    </w:pPr>
    <w:rPr>
      <w:rFonts w:ascii="Arial Unicode MS" w:eastAsia="Arial Unicode MS" w:hAnsi="Arial Unicode MS"/>
      <w:kern w:val="0"/>
      <w:sz w:val="24"/>
    </w:rPr>
  </w:style>
  <w:style w:type="paragraph" w:styleId="a4">
    <w:name w:val="header"/>
    <w:basedOn w:val="a"/>
    <w:link w:val="Char0"/>
    <w:uiPriority w:val="99"/>
    <w:semiHidden/>
    <w:rsid w:val="00786203"/>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semiHidden/>
    <w:rsid w:val="00786203"/>
    <w:pPr>
      <w:tabs>
        <w:tab w:val="center" w:pos="4153"/>
        <w:tab w:val="right" w:pos="8306"/>
      </w:tabs>
      <w:snapToGrid w:val="0"/>
      <w:jc w:val="left"/>
    </w:pPr>
    <w:rPr>
      <w:sz w:val="18"/>
      <w:szCs w:val="18"/>
    </w:rPr>
  </w:style>
  <w:style w:type="character" w:styleId="a6">
    <w:name w:val="annotation reference"/>
    <w:basedOn w:val="a0"/>
    <w:uiPriority w:val="99"/>
    <w:semiHidden/>
    <w:unhideWhenUsed/>
    <w:rsid w:val="00DA5CFC"/>
    <w:rPr>
      <w:sz w:val="21"/>
      <w:szCs w:val="21"/>
    </w:rPr>
  </w:style>
  <w:style w:type="paragraph" w:styleId="a7">
    <w:name w:val="annotation text"/>
    <w:basedOn w:val="a"/>
    <w:link w:val="Char1"/>
    <w:uiPriority w:val="99"/>
    <w:semiHidden/>
    <w:unhideWhenUsed/>
    <w:rsid w:val="00DA5CFC"/>
    <w:pPr>
      <w:jc w:val="left"/>
    </w:pPr>
  </w:style>
  <w:style w:type="character" w:customStyle="1" w:styleId="Char1">
    <w:name w:val="批注文字 Char"/>
    <w:basedOn w:val="a0"/>
    <w:link w:val="a7"/>
    <w:uiPriority w:val="99"/>
    <w:semiHidden/>
    <w:rsid w:val="00DA5CFC"/>
    <w:rPr>
      <w:rFonts w:eastAsia="仿宋_GB2312"/>
      <w:kern w:val="2"/>
      <w:sz w:val="30"/>
      <w:szCs w:val="30"/>
    </w:rPr>
  </w:style>
  <w:style w:type="paragraph" w:styleId="a8">
    <w:name w:val="annotation subject"/>
    <w:basedOn w:val="a7"/>
    <w:next w:val="a7"/>
    <w:link w:val="Char2"/>
    <w:uiPriority w:val="99"/>
    <w:semiHidden/>
    <w:unhideWhenUsed/>
    <w:rsid w:val="00DA5CFC"/>
    <w:rPr>
      <w:b/>
      <w:bCs/>
    </w:rPr>
  </w:style>
  <w:style w:type="character" w:customStyle="1" w:styleId="Char2">
    <w:name w:val="批注主题 Char"/>
    <w:basedOn w:val="Char1"/>
    <w:link w:val="a8"/>
    <w:uiPriority w:val="99"/>
    <w:semiHidden/>
    <w:rsid w:val="00DA5CFC"/>
    <w:rPr>
      <w:rFonts w:eastAsia="仿宋_GB2312"/>
      <w:b/>
      <w:bCs/>
      <w:kern w:val="2"/>
      <w:sz w:val="30"/>
      <w:szCs w:val="30"/>
    </w:rPr>
  </w:style>
  <w:style w:type="paragraph" w:styleId="a9">
    <w:name w:val="Balloon Text"/>
    <w:basedOn w:val="a"/>
    <w:link w:val="Char3"/>
    <w:uiPriority w:val="99"/>
    <w:semiHidden/>
    <w:unhideWhenUsed/>
    <w:rsid w:val="00DA5CFC"/>
    <w:rPr>
      <w:sz w:val="18"/>
      <w:szCs w:val="18"/>
    </w:rPr>
  </w:style>
  <w:style w:type="character" w:customStyle="1" w:styleId="Char3">
    <w:name w:val="批注框文本 Char"/>
    <w:basedOn w:val="a0"/>
    <w:link w:val="a9"/>
    <w:uiPriority w:val="99"/>
    <w:semiHidden/>
    <w:rsid w:val="00DA5CFC"/>
    <w:rPr>
      <w:rFonts w:eastAsia="仿宋_GB2312"/>
      <w:kern w:val="2"/>
      <w:sz w:val="18"/>
      <w:szCs w:val="18"/>
    </w:rPr>
  </w:style>
  <w:style w:type="paragraph" w:styleId="aa">
    <w:name w:val="List Paragraph"/>
    <w:basedOn w:val="a"/>
    <w:uiPriority w:val="99"/>
    <w:qFormat/>
    <w:rsid w:val="000752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5432">
      <w:bodyDiv w:val="1"/>
      <w:marLeft w:val="0"/>
      <w:marRight w:val="0"/>
      <w:marTop w:val="0"/>
      <w:marBottom w:val="0"/>
      <w:divBdr>
        <w:top w:val="none" w:sz="0" w:space="0" w:color="auto"/>
        <w:left w:val="none" w:sz="0" w:space="0" w:color="auto"/>
        <w:bottom w:val="none" w:sz="0" w:space="0" w:color="auto"/>
        <w:right w:val="none" w:sz="0" w:space="0" w:color="auto"/>
      </w:divBdr>
      <w:divsChild>
        <w:div w:id="1755206585">
          <w:marLeft w:val="0"/>
          <w:marRight w:val="0"/>
          <w:marTop w:val="0"/>
          <w:marBottom w:val="0"/>
          <w:divBdr>
            <w:top w:val="none" w:sz="0" w:space="0" w:color="auto"/>
            <w:left w:val="none" w:sz="0" w:space="0" w:color="auto"/>
            <w:bottom w:val="none" w:sz="0" w:space="0" w:color="auto"/>
            <w:right w:val="none" w:sz="0" w:space="0" w:color="auto"/>
          </w:divBdr>
          <w:divsChild>
            <w:div w:id="706678768">
              <w:marLeft w:val="0"/>
              <w:marRight w:val="0"/>
              <w:marTop w:val="0"/>
              <w:marBottom w:val="0"/>
              <w:divBdr>
                <w:top w:val="none" w:sz="0" w:space="0" w:color="auto"/>
                <w:left w:val="none" w:sz="0" w:space="0" w:color="auto"/>
                <w:bottom w:val="none" w:sz="0" w:space="0" w:color="auto"/>
                <w:right w:val="none" w:sz="0" w:space="0" w:color="auto"/>
              </w:divBdr>
              <w:divsChild>
                <w:div w:id="18295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4989">
      <w:bodyDiv w:val="1"/>
      <w:marLeft w:val="0"/>
      <w:marRight w:val="0"/>
      <w:marTop w:val="0"/>
      <w:marBottom w:val="0"/>
      <w:divBdr>
        <w:top w:val="none" w:sz="0" w:space="0" w:color="auto"/>
        <w:left w:val="none" w:sz="0" w:space="0" w:color="auto"/>
        <w:bottom w:val="none" w:sz="0" w:space="0" w:color="auto"/>
        <w:right w:val="none" w:sz="0" w:space="0" w:color="auto"/>
      </w:divBdr>
      <w:divsChild>
        <w:div w:id="2025208800">
          <w:marLeft w:val="0"/>
          <w:marRight w:val="0"/>
          <w:marTop w:val="0"/>
          <w:marBottom w:val="0"/>
          <w:divBdr>
            <w:top w:val="none" w:sz="0" w:space="0" w:color="auto"/>
            <w:left w:val="none" w:sz="0" w:space="0" w:color="auto"/>
            <w:bottom w:val="none" w:sz="0" w:space="0" w:color="auto"/>
            <w:right w:val="none" w:sz="0" w:space="0" w:color="auto"/>
          </w:divBdr>
          <w:divsChild>
            <w:div w:id="530998989">
              <w:marLeft w:val="0"/>
              <w:marRight w:val="0"/>
              <w:marTop w:val="0"/>
              <w:marBottom w:val="0"/>
              <w:divBdr>
                <w:top w:val="none" w:sz="0" w:space="0" w:color="auto"/>
                <w:left w:val="none" w:sz="0" w:space="0" w:color="auto"/>
                <w:bottom w:val="none" w:sz="0" w:space="0" w:color="auto"/>
                <w:right w:val="none" w:sz="0" w:space="0" w:color="auto"/>
              </w:divBdr>
              <w:divsChild>
                <w:div w:id="2967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6443">
      <w:bodyDiv w:val="1"/>
      <w:marLeft w:val="0"/>
      <w:marRight w:val="0"/>
      <w:marTop w:val="0"/>
      <w:marBottom w:val="0"/>
      <w:divBdr>
        <w:top w:val="none" w:sz="0" w:space="0" w:color="auto"/>
        <w:left w:val="none" w:sz="0" w:space="0" w:color="auto"/>
        <w:bottom w:val="none" w:sz="0" w:space="0" w:color="auto"/>
        <w:right w:val="none" w:sz="0" w:space="0" w:color="auto"/>
      </w:divBdr>
      <w:divsChild>
        <w:div w:id="1612280824">
          <w:marLeft w:val="0"/>
          <w:marRight w:val="0"/>
          <w:marTop w:val="0"/>
          <w:marBottom w:val="0"/>
          <w:divBdr>
            <w:top w:val="none" w:sz="0" w:space="0" w:color="auto"/>
            <w:left w:val="none" w:sz="0" w:space="0" w:color="auto"/>
            <w:bottom w:val="none" w:sz="0" w:space="0" w:color="auto"/>
            <w:right w:val="none" w:sz="0" w:space="0" w:color="auto"/>
          </w:divBdr>
          <w:divsChild>
            <w:div w:id="1586383436">
              <w:marLeft w:val="0"/>
              <w:marRight w:val="0"/>
              <w:marTop w:val="0"/>
              <w:marBottom w:val="0"/>
              <w:divBdr>
                <w:top w:val="none" w:sz="0" w:space="0" w:color="auto"/>
                <w:left w:val="none" w:sz="0" w:space="0" w:color="auto"/>
                <w:bottom w:val="none" w:sz="0" w:space="0" w:color="auto"/>
                <w:right w:val="none" w:sz="0" w:space="0" w:color="auto"/>
              </w:divBdr>
              <w:divsChild>
                <w:div w:id="5171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81">
      <w:bodyDiv w:val="1"/>
      <w:marLeft w:val="0"/>
      <w:marRight w:val="0"/>
      <w:marTop w:val="0"/>
      <w:marBottom w:val="0"/>
      <w:divBdr>
        <w:top w:val="none" w:sz="0" w:space="0" w:color="auto"/>
        <w:left w:val="none" w:sz="0" w:space="0" w:color="auto"/>
        <w:bottom w:val="none" w:sz="0" w:space="0" w:color="auto"/>
        <w:right w:val="none" w:sz="0" w:space="0" w:color="auto"/>
      </w:divBdr>
      <w:divsChild>
        <w:div w:id="1985236970">
          <w:marLeft w:val="0"/>
          <w:marRight w:val="0"/>
          <w:marTop w:val="0"/>
          <w:marBottom w:val="0"/>
          <w:divBdr>
            <w:top w:val="none" w:sz="0" w:space="0" w:color="auto"/>
            <w:left w:val="none" w:sz="0" w:space="0" w:color="auto"/>
            <w:bottom w:val="none" w:sz="0" w:space="0" w:color="auto"/>
            <w:right w:val="none" w:sz="0" w:space="0" w:color="auto"/>
          </w:divBdr>
          <w:divsChild>
            <w:div w:id="322590192">
              <w:marLeft w:val="0"/>
              <w:marRight w:val="0"/>
              <w:marTop w:val="0"/>
              <w:marBottom w:val="0"/>
              <w:divBdr>
                <w:top w:val="none" w:sz="0" w:space="0" w:color="auto"/>
                <w:left w:val="none" w:sz="0" w:space="0" w:color="auto"/>
                <w:bottom w:val="none" w:sz="0" w:space="0" w:color="auto"/>
                <w:right w:val="none" w:sz="0" w:space="0" w:color="auto"/>
              </w:divBdr>
              <w:divsChild>
                <w:div w:id="12425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740</Words>
  <Characters>4223</Characters>
  <Application>Microsoft Office Word</Application>
  <DocSecurity>0</DocSecurity>
  <PresentationFormat/>
  <Lines>35</Lines>
  <Paragraphs>9</Paragraphs>
  <Slides>0</Slides>
  <Notes>0</Notes>
  <HiddenSlides>0</HiddenSlides>
  <MMClips>0</MMClips>
  <ScaleCrop>false</ScaleCrop>
  <Company>微软中国</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25</cp:revision>
  <cp:lastPrinted>2015-10-26T09:16:00Z</cp:lastPrinted>
  <dcterms:created xsi:type="dcterms:W3CDTF">2016-06-16T01:34:00Z</dcterms:created>
  <dcterms:modified xsi:type="dcterms:W3CDTF">2016-06-20T06:11:00Z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2052-10.1.0.5552</vt:lpwstr>
  </property>
</Properties>
</file>